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391" w:rsidRPr="00D704DF" w:rsidRDefault="00000391" w:rsidP="00000391">
      <w:pPr>
        <w:jc w:val="left"/>
        <w:rPr>
          <w:rFonts w:ascii="黑体" w:eastAsia="黑体" w:hAnsi="黑体" w:cs="仿宋_GB2312" w:hint="eastAsia"/>
          <w:bCs/>
          <w:color w:val="000000"/>
          <w:sz w:val="32"/>
          <w:szCs w:val="32"/>
        </w:rPr>
      </w:pPr>
      <w:r w:rsidRPr="00D704DF">
        <w:rPr>
          <w:rFonts w:ascii="黑体" w:eastAsia="黑体" w:hAnsi="黑体" w:cs="仿宋_GB2312" w:hint="eastAsia"/>
          <w:bCs/>
          <w:color w:val="000000"/>
          <w:sz w:val="32"/>
          <w:szCs w:val="32"/>
        </w:rPr>
        <w:t>附件1</w:t>
      </w:r>
    </w:p>
    <w:p w:rsidR="00000391" w:rsidRPr="00D704DF" w:rsidRDefault="00000391" w:rsidP="00000391">
      <w:pPr>
        <w:widowControl/>
        <w:adjustRightInd w:val="0"/>
        <w:snapToGrid w:val="0"/>
        <w:spacing w:afterLines="50" w:line="620" w:lineRule="exact"/>
        <w:jc w:val="center"/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/>
        </w:rPr>
      </w:pPr>
      <w:r w:rsidRPr="00D704DF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/>
        </w:rPr>
        <w:t>厦门港口型国家物流枢纽建设重点任务分工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18"/>
        <w:gridCol w:w="1275"/>
        <w:gridCol w:w="2912"/>
        <w:gridCol w:w="3587"/>
        <w:gridCol w:w="1581"/>
        <w:gridCol w:w="1559"/>
        <w:gridCol w:w="3010"/>
      </w:tblGrid>
      <w:tr w:rsidR="00000391" w:rsidTr="00A651A7">
        <w:trPr>
          <w:trHeight w:val="630"/>
          <w:tblHeader/>
          <w:jc w:val="center"/>
        </w:trPr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重点任务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实施路径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完成时限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牵头单位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责任单位</w:t>
            </w:r>
          </w:p>
        </w:tc>
      </w:tr>
      <w:tr w:rsidR="00000391" w:rsidTr="00A651A7">
        <w:trPr>
          <w:trHeight w:val="2181"/>
          <w:jc w:val="center"/>
        </w:trPr>
        <w:tc>
          <w:tcPr>
            <w:tcW w:w="81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优化空间功能布局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推动枢纽规划与厦门国土空间总体规划、城市综合交通规划、物流产业布局规划等的衔接，重点提升存量物流资源的集约化利用水平，优化城市物流功能布局，为配套基础设施和物流产业预留发展空间。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2021年6月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资源规划局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21"/>
                <w:lang/>
              </w:rPr>
              <w:t>港口局、交通运输局、自贸区管委会、海沧区政府、</w:t>
            </w:r>
            <w:r>
              <w:rPr>
                <w:rStyle w:val="font01"/>
                <w:lang/>
              </w:rPr>
              <w:t>商务局、</w:t>
            </w:r>
            <w:r>
              <w:rPr>
                <w:rStyle w:val="font21"/>
                <w:lang/>
              </w:rPr>
              <w:t xml:space="preserve">发改委、马銮湾新城建设指挥部 </w:t>
            </w:r>
          </w:p>
        </w:tc>
      </w:tr>
      <w:tr w:rsidR="00000391" w:rsidTr="00A651A7">
        <w:trPr>
          <w:trHeight w:val="2111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启动国家物流枢纽空间内的铁路支线规划建设，抓紧编制海沧港区疏港铁路体系和港站布局专项规划，并尽快组织实施，为未来枢纽内部连接通道的建设提供技术支撑。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2021年6月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港口局、交通运输局、自贸区管委会、海沧区政府、发改委、马銮湾新城建设指挥部</w:t>
            </w:r>
          </w:p>
        </w:tc>
      </w:tr>
      <w:tr w:rsidR="00000391" w:rsidTr="00A651A7">
        <w:trPr>
          <w:trHeight w:val="2740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实施港口高质量发展空间提升计划，优化提升港口生产效率，推动港口企业转型升级，保障临港产业发展空间，适应自贸试验区发展需要。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2025年12月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发改委、交通运输局、资源规划局、海洋渔业局、自贸区管委会、海沧区政府</w:t>
            </w:r>
          </w:p>
        </w:tc>
      </w:tr>
      <w:tr w:rsidR="00000391" w:rsidTr="00A651A7">
        <w:trPr>
          <w:trHeight w:val="750"/>
          <w:jc w:val="center"/>
        </w:trPr>
        <w:tc>
          <w:tcPr>
            <w:tcW w:w="81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2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优化综合交通设施网络</w:t>
            </w:r>
          </w:p>
        </w:tc>
        <w:tc>
          <w:tcPr>
            <w:tcW w:w="2912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加快推动海沧港区疏港铁路支线、联络线和道路建设，彻底解决贯通铁路“进港最后一公里”问题，同时提升铁路场站功能作用，推动临港铁路场站集约化升级。</w:t>
            </w:r>
          </w:p>
        </w:tc>
        <w:tc>
          <w:tcPr>
            <w:tcW w:w="3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（1）加快海沧港区7#、20-21#泊位进港铁路支线、海沧铁路专用线复线和有关临港枢纽站的建设可行性研究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2021年6月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港口局、交通运输局、海沧区政府、南昌局集团</w:t>
            </w:r>
          </w:p>
        </w:tc>
      </w:tr>
      <w:tr w:rsidR="00000391" w:rsidTr="00A651A7">
        <w:trPr>
          <w:trHeight w:val="760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91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（2）加快海沧港区13#泊位进港铁路支线建设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港口局、交通运输局、海沧区政府、南昌局集团</w:t>
            </w:r>
          </w:p>
        </w:tc>
      </w:tr>
      <w:tr w:rsidR="00000391" w:rsidTr="00A651A7">
        <w:trPr>
          <w:trHeight w:val="750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91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（3）加快海沧铁路货运站改扩建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自贸区管委会、海沧区政府、交通运输局、南昌局集团</w:t>
            </w:r>
          </w:p>
        </w:tc>
      </w:tr>
      <w:tr w:rsidR="00000391" w:rsidTr="00A651A7">
        <w:trPr>
          <w:trHeight w:val="880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912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87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（4）海沧多式联运港站（6#泊位后方）铁路装卸能力升级可行性研究，根据实施条件推动项目建设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2021年12月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港口局、自贸区管委会、海沧区政府、交通运输局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调整前场铁路大型货场开发方案、运营模式，配置口岸监管设施，推进厦门地区铁路货运场站功能整合，做大多式联运服务功能。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2021年12月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马銮湾新城建设指挥部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交通运输局、厦门海关、口岸办、南昌局集团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强化海沧港区与前场陆路枢纽的无缝衔接，通过快速货运通道，建设多式联运信息系统，打造“国际运输-区域集散-配送”的一体化服务体系。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铁路建设指挥部、自贸区管委会、港口局、发改委、海沧区政府、马銮湾新城建设总指挥部、南昌局集团</w:t>
            </w:r>
          </w:p>
        </w:tc>
      </w:tr>
      <w:tr w:rsidR="00000391" w:rsidTr="00A651A7">
        <w:trPr>
          <w:trHeight w:val="1651"/>
          <w:jc w:val="center"/>
        </w:trPr>
        <w:tc>
          <w:tcPr>
            <w:tcW w:w="81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搭建物流干线大通道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对台通道。深化两岸“海空”衔接，推进两岸物流通道建设，以厦台、厦金台海运快件通道为抓手，打造对台电商物流枢纽，服务两地产业发展。巩固发展客滚运输，促进两岸车辆通过滚装航线互通行驶。</w:t>
            </w:r>
          </w:p>
        </w:tc>
        <w:tc>
          <w:tcPr>
            <w:tcW w:w="1581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商务局</w:t>
            </w:r>
          </w:p>
        </w:tc>
        <w:tc>
          <w:tcPr>
            <w:tcW w:w="3010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pacing w:val="-4"/>
                <w:kern w:val="0"/>
                <w:sz w:val="28"/>
                <w:szCs w:val="28"/>
                <w:lang/>
              </w:rPr>
              <w:t>自贸区管委会、发改委、交通运输局、港口局、口岸办、厦门海关、各区政府</w:t>
            </w:r>
          </w:p>
        </w:tc>
      </w:tr>
      <w:tr w:rsidR="00000391" w:rsidTr="00A651A7">
        <w:trPr>
          <w:trHeight w:val="1622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陆向通道。通过多式联运有效联接中西部地区，以陆地港、港口航线、中欧班列建设为载体，创新合作机制、扩大合作领域，贯通中西部地区经厦门至台湾、东南亚、日韩、美洲的物流通道。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自贸区管委会、发改委、港口局、口岸办、厦门海关、各区政府、南昌局集团</w:t>
            </w:r>
          </w:p>
        </w:tc>
      </w:tr>
      <w:tr w:rsidR="00000391" w:rsidTr="00A651A7">
        <w:trPr>
          <w:trHeight w:val="1678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海向通道。以“丝路海运”为纽带，通过“两港一航”搭建港口间运输及贸易通道，加密内贸精品航线，重点发展东南亚航线，促进“海丝”与“陆丝”的无缝对接，做大港口国际中转，提升物流枢纽辐射能力。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自贸区管委会、港口局、发改委、交通运输局、商务局、口岸办、厦门海关、各区政府</w:t>
            </w:r>
          </w:p>
        </w:tc>
      </w:tr>
      <w:tr w:rsidR="00000391" w:rsidTr="00A651A7">
        <w:trPr>
          <w:trHeight w:val="1260"/>
          <w:jc w:val="center"/>
        </w:trPr>
        <w:tc>
          <w:tcPr>
            <w:tcW w:w="81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推动形成高质量物流服务集群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以培育枢纽经济为导向，推动铁路与地方合作企业的股权结构调整，优化运营模式。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国资委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交通运输局、资源规划局、发改委、马銮湾新城建设指挥部、各区政府</w:t>
            </w:r>
          </w:p>
        </w:tc>
      </w:tr>
      <w:tr w:rsidR="00000391" w:rsidTr="00A651A7">
        <w:trPr>
          <w:trHeight w:val="2069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强化前场物流园区产业项目招商，围绕现代供应链、大宗商品增值服务、跨境电商、冷链物流、食品加工及配套服务等领域和方向，培育本土和引进域外的物流、商贸龙头企业，形成集约、智慧、创新、高效的产业集聚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2022年6月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马銮湾新城建设指挥部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3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资源规划局、商务局、交通运输局、海沧区政府、集美区政府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聚焦供应链企业，建立产业联盟，形成多维度供应链服务产品，打造供应链要素聚焦区。发挥自贸试验区和综合保税区创新优势，进一步创新监管模式，优化口岸生产和监管手段，服务跨境贸易发展。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2021年6月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商务局、交通运输局、口岸办、厦门海关、各区政府、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6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6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积极发展智慧物流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进一步优化远海码头自动化技术应用，加快海润码头全智能化改造工程，并逐步复制到其他传统码头，扩展5G、大数据等智能化技术和装备在码头的运用，提升港口自动化、智能化运行管理水平。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2021年12月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</w:rPr>
              <w:t>相关港口企业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spacing w:line="460" w:lineRule="exact"/>
            </w:pPr>
          </w:p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spacing w:line="460" w:lineRule="exact"/>
            </w:pP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以前场大型铁路货场和前场物流园区为核心，推进前场片区物流支撑系统的智能化、产业化建设。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马銮湾新城建设指挥部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资源规划局、交通运输局、铁路建设指挥部、海沧区政府、集美区政府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spacing w:line="460" w:lineRule="exact"/>
            </w:pPr>
          </w:p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spacing w:line="460" w:lineRule="exact"/>
            </w:pP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以厦门国际贸易单一窗口和厦门集装箱智慧物流平台为基础，建设厦门国家物流枢纽信息平台，打通铁、公、水、空运输与商贸、金融数据通道，推动市场主体各方信息互联互通，实现可视化服务。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2022年12月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自贸区管委会、财政局、港口局、口岸办、厦门海关、国税局、金融办、南昌局集团、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6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5" w:type="dxa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6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加强城乡配送体系</w:t>
            </w: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建设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鼓励发展冷链物流、绿色物流、智慧物流、城乡共同配送，完善“干支仓配”体系，优化城市交通管理措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施，培育示范企业，促进跨区域、跨国际的协同发展。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2022年12月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商务局、公安局、资源规划局、港口局、邮政管理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局、各区政府</w:t>
            </w:r>
          </w:p>
        </w:tc>
      </w:tr>
      <w:tr w:rsidR="00000391" w:rsidTr="00A651A7">
        <w:trPr>
          <w:trHeight w:val="1095"/>
          <w:jc w:val="center"/>
        </w:trPr>
        <w:tc>
          <w:tcPr>
            <w:tcW w:w="818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6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lastRenderedPageBreak/>
              <w:t>7</w:t>
            </w:r>
          </w:p>
        </w:tc>
        <w:tc>
          <w:tcPr>
            <w:tcW w:w="1275" w:type="dxa"/>
            <w:vMerge w:val="restart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6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构建枢纽协同网络</w:t>
            </w: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推进厦门港口型国家物流枢纽与物流产业聚集区的内外联动发展，形成层次分明、功能完备的的物流体系，推动区域物流协同发展。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2025年6月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自贸区管委会、发改委、港口局、各区政府</w:t>
            </w:r>
          </w:p>
        </w:tc>
      </w:tr>
      <w:tr w:rsidR="00000391" w:rsidTr="00A651A7">
        <w:trPr>
          <w:trHeight w:val="1220"/>
          <w:jc w:val="center"/>
        </w:trPr>
        <w:tc>
          <w:tcPr>
            <w:tcW w:w="818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spacing w:line="460" w:lineRule="exact"/>
            </w:pPr>
          </w:p>
        </w:tc>
        <w:tc>
          <w:tcPr>
            <w:tcW w:w="1275" w:type="dxa"/>
            <w:vMerge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spacing w:line="460" w:lineRule="exact"/>
            </w:pPr>
          </w:p>
        </w:tc>
        <w:tc>
          <w:tcPr>
            <w:tcW w:w="6499" w:type="dxa"/>
            <w:gridSpan w:val="2"/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以闽粤赣十三市和闽西南五市区域物流合作、中西部合作为基础，在三明、吉安和赣州陆地港的基础上，加强与成都、重庆、西安等中西部重要物流节点城市的合作，探索“一关两港”发展模式，打造多式联运组合港，促进枢纽网络协同发展。</w:t>
            </w:r>
          </w:p>
        </w:tc>
        <w:tc>
          <w:tcPr>
            <w:tcW w:w="158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2025年12月</w:t>
            </w:r>
          </w:p>
        </w:tc>
        <w:tc>
          <w:tcPr>
            <w:tcW w:w="155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301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D704DF">
            <w:pPr>
              <w:widowControl/>
              <w:spacing w:line="48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发改委、港口局、自贸区管委会、口岸办、厦门海关、南昌局集团</w:t>
            </w:r>
          </w:p>
        </w:tc>
      </w:tr>
    </w:tbl>
    <w:p w:rsidR="00000391" w:rsidRPr="00D704DF" w:rsidRDefault="00000391" w:rsidP="00000391">
      <w:pPr>
        <w:jc w:val="left"/>
        <w:rPr>
          <w:rFonts w:ascii="黑体" w:eastAsia="黑体" w:hAnsi="黑体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br w:type="page"/>
      </w:r>
      <w:r w:rsidRPr="00D704DF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附件2</w:t>
      </w:r>
    </w:p>
    <w:p w:rsidR="00000391" w:rsidRPr="00D704DF" w:rsidRDefault="00000391" w:rsidP="00000391">
      <w:pPr>
        <w:widowControl/>
        <w:adjustRightInd w:val="0"/>
        <w:snapToGrid w:val="0"/>
        <w:spacing w:afterLines="50" w:line="620" w:lineRule="exact"/>
        <w:jc w:val="center"/>
        <w:rPr>
          <w:rFonts w:ascii="华文中宋" w:eastAsia="华文中宋" w:cs="华文中宋" w:hint="eastAsia"/>
          <w:b/>
          <w:color w:val="000000"/>
          <w:kern w:val="0"/>
          <w:sz w:val="36"/>
          <w:szCs w:val="36"/>
          <w:lang/>
        </w:rPr>
      </w:pPr>
      <w:r w:rsidRPr="00D704DF">
        <w:rPr>
          <w:rFonts w:ascii="华文中宋" w:eastAsia="华文中宋" w:cs="华文中宋" w:hint="eastAsia"/>
          <w:b/>
          <w:color w:val="000000"/>
          <w:kern w:val="0"/>
          <w:sz w:val="36"/>
          <w:szCs w:val="36"/>
          <w:lang/>
        </w:rPr>
        <w:t>厦门港口型国家物流枢纽建设项目明细表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44"/>
        <w:gridCol w:w="1274"/>
        <w:gridCol w:w="894"/>
        <w:gridCol w:w="1570"/>
        <w:gridCol w:w="1218"/>
        <w:gridCol w:w="1161"/>
        <w:gridCol w:w="742"/>
        <w:gridCol w:w="3571"/>
        <w:gridCol w:w="1384"/>
        <w:gridCol w:w="2284"/>
      </w:tblGrid>
      <w:tr w:rsidR="00000391" w:rsidTr="00A651A7">
        <w:trPr>
          <w:trHeight w:val="567"/>
          <w:tblHeader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类别</w:t>
            </w:r>
          </w:p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实施主体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投资总额（亿元）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建设时序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建设内容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牵头单位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责任单位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14742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一、近期实施项目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2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基础设施建设项目</w:t>
            </w:r>
          </w:p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海润码头全智能化改造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厦门海润集装箱码头有限公司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3.38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2020-2022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项目是对传统码头的智能化转型升级，涉及</w:t>
            </w:r>
            <w:r>
              <w:rPr>
                <w:rStyle w:val="font11"/>
                <w:lang/>
              </w:rPr>
              <w:t>8</w:t>
            </w:r>
            <w:r>
              <w:rPr>
                <w:rStyle w:val="font51"/>
                <w:lang/>
              </w:rPr>
              <w:t>台桥吊、</w:t>
            </w:r>
            <w:r>
              <w:rPr>
                <w:rStyle w:val="font11"/>
                <w:lang/>
              </w:rPr>
              <w:t>22</w:t>
            </w:r>
            <w:r>
              <w:rPr>
                <w:rStyle w:val="font51"/>
                <w:lang/>
              </w:rPr>
              <w:t xml:space="preserve">台龙门吊、智能驾驶以及与生产相关的智能化，实现码头智能操作管理，船舶作业智能化，堆场作业自动化，平面运输无人化及安全升级。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自贸区管委会、港务集团、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海宇码头（海沧</w:t>
            </w:r>
            <w:r>
              <w:rPr>
                <w:rStyle w:val="font11"/>
                <w:lang/>
              </w:rPr>
              <w:t>8#</w:t>
            </w:r>
            <w:r>
              <w:rPr>
                <w:rStyle w:val="font51"/>
                <w:lang/>
              </w:rPr>
              <w:t xml:space="preserve">泊位）产能升级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厦门海宇码头有限公司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0.26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2020-2022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新购</w:t>
            </w:r>
            <w:r>
              <w:rPr>
                <w:rStyle w:val="font11"/>
                <w:lang/>
              </w:rPr>
              <w:t>2</w:t>
            </w:r>
            <w:r>
              <w:rPr>
                <w:rStyle w:val="font51"/>
                <w:lang/>
              </w:rPr>
              <w:t xml:space="preserve">台大型岸吊设备等，提升大宗散杂货的作业能力。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自贸区管委会、海沧区政府、港务集团、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嵩屿港区二期（海通码头）工程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厦门港务海通码头有限公司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20.33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嵩屿港区二期工程岸线总长1022米，其中南岸线373m，建设1个7万吨级集装箱泊位，水工结构按20万吨级设计；东岸线649m调整为建设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 xml:space="preserve">1个2万吨级和1个5万吨级集装箱泊位，水工结构按20万吨级预留。设计年通过能力80万TEU，主要作业内贸集装箱，目前正在推进口岸开放工作。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口岸办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港口局、自贸区管委会、海沧区政府、港务集团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4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远海码头码头港区铁路专用线项目</w:t>
            </w: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海沧港区</w:t>
            </w:r>
            <w:r>
              <w:rPr>
                <w:rStyle w:val="font11"/>
                <w:lang/>
              </w:rPr>
              <w:t>13#</w:t>
            </w:r>
            <w:r>
              <w:rPr>
                <w:rStyle w:val="font51"/>
                <w:lang/>
              </w:rPr>
              <w:t xml:space="preserve">泊位铁路专用线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厦门远海集装箱码头有限公司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3.63(不含征拆)</w:t>
            </w:r>
          </w:p>
        </w:tc>
        <w:tc>
          <w:tcPr>
            <w:tcW w:w="74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2019-2022</w:t>
            </w:r>
          </w:p>
        </w:tc>
        <w:tc>
          <w:tcPr>
            <w:tcW w:w="3571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建设铁路专用线</w:t>
            </w:r>
            <w:r>
              <w:rPr>
                <w:rStyle w:val="font11"/>
                <w:lang/>
              </w:rPr>
              <w:t>1.564</w:t>
            </w:r>
            <w:r>
              <w:rPr>
                <w:rStyle w:val="font51"/>
                <w:lang/>
              </w:rPr>
              <w:t xml:space="preserve">千米，接轨站、专用线装卸场、装卸场、仓库等。 </w:t>
            </w:r>
          </w:p>
        </w:tc>
        <w:tc>
          <w:tcPr>
            <w:tcW w:w="138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228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海沧区政府、港口局、资源规划局、发改委、海投集团、远海集装箱码头公司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海沧铁路货场改扩建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海投集团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1.02（不含征拆）</w:t>
            </w:r>
          </w:p>
        </w:tc>
        <w:tc>
          <w:tcPr>
            <w:tcW w:w="74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71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spacing w:line="400" w:lineRule="exact"/>
            </w:pPr>
          </w:p>
        </w:tc>
        <w:tc>
          <w:tcPr>
            <w:tcW w:w="138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28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远海码头配套设备升级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厦门远海集装箱码头有限公司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2019-2024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新增</w:t>
            </w:r>
            <w:r>
              <w:rPr>
                <w:rStyle w:val="font11"/>
                <w:lang/>
              </w:rPr>
              <w:t>1</w:t>
            </w:r>
            <w:r>
              <w:rPr>
                <w:rStyle w:val="font51"/>
                <w:lang/>
              </w:rPr>
              <w:t>台桥吊及</w:t>
            </w:r>
            <w:r>
              <w:rPr>
                <w:rStyle w:val="font11"/>
                <w:lang/>
              </w:rPr>
              <w:t>8</w:t>
            </w:r>
            <w:r>
              <w:rPr>
                <w:rStyle w:val="font51"/>
                <w:lang/>
              </w:rPr>
              <w:t xml:space="preserve">台龙门吊，满足岸边和后方作业效率和能力提升需求。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自贸区管委会、海沧区政府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泊位集装箱化功能调整</w:t>
            </w: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海沧港区部分泊位集装箱化功能调整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港务集团等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74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2020-2025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整合海沧9#-12#液体化工泊位及后方危货仓储企业，将海沧港区7#-10#泊位功能调整为集装箱专业化泊位，把海沧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港区建设成为厦门国际集装箱中转枢纽核心港区。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自贸区管委会、海沧区政府、财政局、国资委、发改委、资源规划局、海洋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渔业局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8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东渡18#、19#泊位搬迁及集装箱功能改造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厦门石湖山码头有限公司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74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4E2280">
            <w:pPr>
              <w:widowControl/>
              <w:spacing w:line="46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对海沧8#泊位进行回购，将东渡18#、18#泊位、海沧7#、8#泊位大宗散货码头功能转移至漳州后石港区，并适时对码头进行功能改造，调整为集装箱泊位。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u w:val="single"/>
                <w:lang/>
              </w:rPr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国资委、发改委、财政局、海沧区政府、湖里区政府、港务集团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翔安港区1-5#集装箱泊位工程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厦门港务控股集团有限公司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约137亿元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2020-2025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4E2280">
            <w:pPr>
              <w:widowControl/>
              <w:spacing w:line="46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拟作为金门港口试点合作港航项目，纳入“交通强国”试点，在翔安港区1#-5#泊位新建4个大型自动化集装箱码头，先行实施5#泊位建设（投资约32亿元），根据围填海政策，适时实施1#-4#泊位建设。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发改委、财政局、台港澳办、翔安区政府、港务集团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12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产业投资项目</w:t>
            </w:r>
          </w:p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厦门远海码头综合物流园区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厦门远海集装箱码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6.85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2020-2023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4E2280">
            <w:pPr>
              <w:widowControl/>
              <w:spacing w:line="46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海沧</w:t>
            </w:r>
            <w:r>
              <w:rPr>
                <w:rStyle w:val="font11"/>
                <w:lang/>
              </w:rPr>
              <w:t>13#-17#</w:t>
            </w:r>
            <w:r>
              <w:rPr>
                <w:rStyle w:val="font51"/>
                <w:lang/>
              </w:rPr>
              <w:t>泊位后方用地约</w:t>
            </w:r>
            <w:r>
              <w:rPr>
                <w:rStyle w:val="font11"/>
                <w:lang/>
              </w:rPr>
              <w:t>35</w:t>
            </w:r>
            <w:r>
              <w:rPr>
                <w:rStyle w:val="font51"/>
                <w:lang/>
              </w:rPr>
              <w:t>万平方米（含码头后方港</w:t>
            </w:r>
            <w:r>
              <w:rPr>
                <w:rStyle w:val="font51"/>
                <w:lang/>
              </w:rPr>
              <w:lastRenderedPageBreak/>
              <w:t xml:space="preserve">南路区域），建设港口堆场及相关仓储设施。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海沧区政府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11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中谷海运综合物流园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中谷海运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kern w:val="0"/>
                <w:sz w:val="28"/>
                <w:szCs w:val="28"/>
                <w:lang/>
              </w:rPr>
              <w:t>1.32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2020-2021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海沧港区20-21#泊位后方，用地约4.7万平方米，项目作为中谷物流在厦门海沧港区设立的仓储分拨中心，服务于集装箱转运、汽车整车物流、冷箱物流、大宗货物仓储分拨、散改集运输等。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海沧区政府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港务物流嵩屿仓储工程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厦门港务控股集团有限公司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2.0 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2016-2025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在嵩屿港区后方新建4座物流仓库，为港口业务提供供应链配套服务，总占地面积约15.5万㎡，总建筑面积约10万㎡，堆场面积6500㎡。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海沧区政府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海沧港区</w:t>
            </w:r>
            <w:r>
              <w:rPr>
                <w:rStyle w:val="font11"/>
                <w:lang/>
              </w:rPr>
              <w:t>20#</w:t>
            </w:r>
            <w:r>
              <w:rPr>
                <w:rStyle w:val="font51"/>
                <w:lang/>
              </w:rPr>
              <w:t>、</w:t>
            </w:r>
            <w:r>
              <w:rPr>
                <w:rStyle w:val="font11"/>
                <w:lang/>
              </w:rPr>
              <w:t>21#</w:t>
            </w:r>
            <w:r>
              <w:rPr>
                <w:rStyle w:val="font51"/>
                <w:lang/>
              </w:rPr>
              <w:t>泊位后方</w:t>
            </w:r>
            <w:r>
              <w:rPr>
                <w:rStyle w:val="font11"/>
                <w:lang/>
              </w:rPr>
              <w:t>4#</w:t>
            </w:r>
            <w:r>
              <w:rPr>
                <w:rStyle w:val="font51"/>
                <w:lang/>
              </w:rPr>
              <w:t>、</w:t>
            </w:r>
            <w:r>
              <w:rPr>
                <w:rStyle w:val="font11"/>
                <w:lang/>
              </w:rPr>
              <w:t>5#</w:t>
            </w:r>
            <w:r>
              <w:rPr>
                <w:rStyle w:val="font51"/>
                <w:lang/>
              </w:rPr>
              <w:t xml:space="preserve">、6#仓库工程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厦门海隆码头有限公司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1.86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2018-2022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新建3座中转仓和2条散粮输送系统，作为散粮输送到码头后方中转仓，增强码头接卸粮食业务及仓储能力，仓容共计约12万吨。本工程周转量超过75万吨/年，其中4#、5#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仓库项目近期将完成项目竣工验收、投产，即将启动6#仓库项目建设前期工作。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自贸区管委会、海沧区政府、港务集团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14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东南智慧供应链产业园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厦门东南智慧物流港有限公司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13.0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2020-2022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用地</w:t>
            </w:r>
            <w:r>
              <w:rPr>
                <w:rStyle w:val="font11"/>
                <w:lang/>
              </w:rPr>
              <w:t>343</w:t>
            </w:r>
            <w:r>
              <w:rPr>
                <w:rStyle w:val="font51"/>
                <w:lang/>
              </w:rPr>
              <w:t xml:space="preserve">亩，建设多式联运枢纽平台、新型贸易流通平台、金融共享平台、智慧信息平台。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马銮湾新城开发建设总指挥部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资源规划局、发改委、交通运输局、海沧区政府、象屿集团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前场物流园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招商中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15.0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2020-2023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约</w:t>
            </w:r>
            <w:r>
              <w:rPr>
                <w:rStyle w:val="font11"/>
                <w:lang/>
              </w:rPr>
              <w:t>607</w:t>
            </w:r>
            <w:r>
              <w:rPr>
                <w:rStyle w:val="font51"/>
                <w:lang/>
              </w:rPr>
              <w:t xml:space="preserve">亩土地用于物流项目招商，以及建设配套的商务服务区。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马銮湾新城开发建设总指挥部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海沧区政府、集美区政府、资源规划局、交通运输局、象屿集团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德邦智慧产业园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德邦快递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5.5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2020-2023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建设德邦快递福建区域总部：福建总部创新运营中心、智慧物流+服务中心、智能物流科技研发中心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马銮湾新城开发建设总指挥部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集美区政府、资源规划局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中盛统一冷链基地二期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中盛粮油集团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1.15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2020-2021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建设1座“库架一体式”立体冷库（高13米）等。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海沧区政府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spacing w:line="420" w:lineRule="exact"/>
              <w:jc w:val="left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</w:rPr>
              <w:t>商务局、交通运输局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万纬海投冷链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万纬海投冷链物流公司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1.8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2020-2022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大型钢构冷库、附属设备楼及相关附属设施等。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海沧区政府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spacing w:line="420" w:lineRule="exact"/>
              <w:jc w:val="left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</w:rPr>
              <w:t>商务局、交通运输局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19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海投临港国际物流中心二期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海投集团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1.56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2020-2022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00" w:lineRule="exact"/>
              <w:jc w:val="left"/>
              <w:textAlignment w:val="center"/>
              <w:rPr>
                <w:rFonts w:ascii="宋体" w:cs="宋体" w:hint="eastAsia"/>
                <w:color w:val="000000"/>
                <w:spacing w:val="-4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spacing w:val="-4"/>
                <w:kern w:val="0"/>
                <w:sz w:val="28"/>
                <w:szCs w:val="28"/>
                <w:lang/>
              </w:rPr>
              <w:t>建设有一栋多层物流仓库，面积39918.14平米；一栋单层物流仓库，面积24092.06平米。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海沧区政府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spacing w:line="420" w:lineRule="exact"/>
              <w:jc w:val="left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邮轮物供基地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厦门外轮代理有限公司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2020-2025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对原中鹭植物油油脂工程用地进行收储，用于建设邮轮物供基地项目，做强邮轮产业经济。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资源规划局、自贸区管委会、港口局、湖里区政府、土地发展中心、港务集团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12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服务平台项目</w:t>
            </w:r>
          </w:p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国家物流枢纽信息服务平台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厦门自贸区电子口岸有限公司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0.5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2020-2022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打通与物流类、政务通关类、金融类数据服务方的交互通道，获取业务数据，通过数据交换、梳理、转换、治理、清洗等服务支撑，构建商贸集市和物流集市面向客户提供应用服务。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交通运输局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自贸区管委会、港口局、发改委、财政局、港务集团、电子口岸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14742" w:type="dxa"/>
            <w:gridSpan w:val="10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二、规划类项目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27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类别</w:t>
            </w:r>
          </w:p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实施主体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投资总额（亿元）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建设时序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拟建设内容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牵头单位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配合单位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127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基础设施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建设项目</w:t>
            </w:r>
          </w:p>
        </w:tc>
        <w:tc>
          <w:tcPr>
            <w:tcW w:w="894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集疏运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通道建设</w:t>
            </w:r>
          </w:p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海沧港区公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路集疏运体系优化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待定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b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742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根据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业务需求启动方案研究，根据实施条件推动项目建设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进一步优化海沧港区交通组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织方案，实现港区内车辆疏运、社会道路与港区内道路连接点的通畅。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交通运输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局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资源规划局、铁路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建设指挥部、发改委、港口局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23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海沧多式联运港站（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泊位后方港四道）改扩建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厦门海沧查验服务有限公司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亿元 </w:t>
            </w:r>
          </w:p>
        </w:tc>
        <w:tc>
          <w:tcPr>
            <w:tcW w:w="74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lang/>
              </w:rPr>
              <w:t>利用排洪渠及海沧</w:t>
            </w:r>
            <w:r>
              <w:rPr>
                <w:rStyle w:val="font11"/>
                <w:lang/>
              </w:rPr>
              <w:t>7#</w:t>
            </w:r>
            <w:r>
              <w:rPr>
                <w:rStyle w:val="font51"/>
                <w:lang/>
              </w:rPr>
              <w:t>泊位后方堆场用地扩建多式联运港站，扩建后港站面积约</w:t>
            </w:r>
            <w:r>
              <w:rPr>
                <w:rStyle w:val="font11"/>
                <w:lang/>
              </w:rPr>
              <w:t>5</w:t>
            </w:r>
            <w:r>
              <w:rPr>
                <w:rStyle w:val="font51"/>
                <w:lang/>
              </w:rPr>
              <w:t>万平方米，可建成两条约</w:t>
            </w:r>
            <w:r>
              <w:rPr>
                <w:rStyle w:val="font11"/>
                <w:lang/>
              </w:rPr>
              <w:t>400</w:t>
            </w:r>
            <w:r>
              <w:rPr>
                <w:rStyle w:val="font51"/>
                <w:lang/>
              </w:rPr>
              <w:t xml:space="preserve">米铁路装卸线，并采用龙门吊装卸工艺，提升场站装卸能力。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港口局、资源规划局、发改委、交通运输局、海沧区政府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海沧港区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泊位铁路专用线改造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厦门港务控股集团有限公司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74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适时整合龙鑫、农资集团、海沧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8#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泊位等地块，在海沧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泊位专用线基础上，将铁路专用线延伸到海沧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8#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泊位。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港口局、资源规划局、发改委、交通运输局、海沧区政府、港务集团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新建海沧港区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9#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泊位后方铁路专用线场站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厦门港务控股集团有限公司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74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利用原规划海沧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9#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泊位铁路专用线（液体化工）用地，规划建设集装箱专用线场站，可建设长约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800-1000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米铁路装卸线。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港口局、资源规划局、发改委、交通运输局、海沧区政府、港务集团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lastRenderedPageBreak/>
              <w:t>26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海沧港区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20-21#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泊位进港铁路支线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厦门港务控股集团有限公司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-</w:t>
            </w:r>
          </w:p>
        </w:tc>
        <w:tc>
          <w:tcPr>
            <w:tcW w:w="74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新建铁路支线，引入海沧港区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20#-21#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泊位，统筹考虑散杂货和集装箱的集疏运需求。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4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港口局、资源规划局、发改委、交通运输局、海沧区政府、港务集团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89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157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海沧港区铁路专用线复线（东孚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—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海沧港区） 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待定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29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亿元 </w:t>
            </w:r>
          </w:p>
        </w:tc>
        <w:tc>
          <w:tcPr>
            <w:tcW w:w="742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海沧港区铁路专用线现实际利用运力约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400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多万吨，未来随着需求增长迅速，实际运力利用超过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800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万吨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年，适时考虑启动复线建设。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港口局、资源规划局、发改委、交通运输局、海沧区政府</w:t>
            </w:r>
          </w:p>
        </w:tc>
      </w:tr>
      <w:tr w:rsidR="00000391" w:rsidTr="00A651A7">
        <w:trPr>
          <w:trHeight w:val="567"/>
          <w:jc w:val="center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1274" w:type="dxa"/>
            <w:vMerge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/>
        </w:tc>
        <w:tc>
          <w:tcPr>
            <w:tcW w:w="246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兴泉铁路厦门支线</w:t>
            </w:r>
          </w:p>
        </w:tc>
        <w:tc>
          <w:tcPr>
            <w:tcW w:w="121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厦门港务控股集团（项目前期推进单位）</w:t>
            </w:r>
          </w:p>
        </w:tc>
        <w:tc>
          <w:tcPr>
            <w:tcW w:w="116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52.9</w:t>
            </w:r>
          </w:p>
        </w:tc>
        <w:tc>
          <w:tcPr>
            <w:tcW w:w="74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2020-2025</w:t>
            </w:r>
          </w:p>
        </w:tc>
        <w:tc>
          <w:tcPr>
            <w:tcW w:w="357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江西兴国至泉州铁路厦门支线，为客货兼顾的支线铁路，本项目北起兴泉铁路安溪东站，途径泉州南安、同安，终至厦门枢纽前场站，配套建设客车联络线。项目新建正线长度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67.6km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，上行联络线长度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7.96km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，下行联络线长度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/>
              </w:rPr>
              <w:t>9.67km</w:t>
            </w: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。 </w:t>
            </w:r>
          </w:p>
        </w:tc>
        <w:tc>
          <w:tcPr>
            <w:tcW w:w="13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center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铁路建设指挥部</w:t>
            </w:r>
          </w:p>
        </w:tc>
        <w:tc>
          <w:tcPr>
            <w:tcW w:w="228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000391" w:rsidRDefault="00000391" w:rsidP="00A651A7">
            <w:pPr>
              <w:widowControl/>
              <w:spacing w:line="420" w:lineRule="exact"/>
              <w:jc w:val="left"/>
              <w:textAlignment w:val="center"/>
              <w:rPr>
                <w:rFonts w:asci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  <w:lang/>
              </w:rPr>
              <w:t>资源规划局、发改委、交通运输局、马銮湾新城指挥部、同安区政府、集美区政府</w:t>
            </w:r>
          </w:p>
        </w:tc>
      </w:tr>
    </w:tbl>
    <w:p w:rsidR="00000391" w:rsidRDefault="00000391" w:rsidP="00000391">
      <w:pPr>
        <w:spacing w:line="620" w:lineRule="exact"/>
        <w:rPr>
          <w:rFonts w:ascii="仿宋_GB2312" w:eastAsia="仿宋_GB2312" w:cs="仿宋_GB2312"/>
          <w:color w:val="000000"/>
          <w:sz w:val="32"/>
          <w:szCs w:val="32"/>
        </w:rPr>
        <w:sectPr w:rsidR="00000391">
          <w:footerReference w:type="default" r:id="rId6"/>
          <w:pgSz w:w="16838" w:h="11906" w:orient="landscape"/>
          <w:pgMar w:top="1134" w:right="1440" w:bottom="1134" w:left="1440" w:header="851" w:footer="992" w:gutter="0"/>
          <w:cols w:space="720"/>
          <w:docGrid w:type="lines" w:linePitch="312"/>
        </w:sectPr>
      </w:pPr>
    </w:p>
    <w:p w:rsidR="00F60481" w:rsidRPr="00000391" w:rsidRDefault="00F60481" w:rsidP="00D704DF"/>
    <w:sectPr w:rsidR="00F60481" w:rsidRPr="00000391" w:rsidSect="000003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69" w:rsidRDefault="00D12569" w:rsidP="00D12569">
      <w:r>
        <w:separator/>
      </w:r>
    </w:p>
  </w:endnote>
  <w:endnote w:type="continuationSeparator" w:id="1">
    <w:p w:rsidR="00D12569" w:rsidRDefault="00D12569" w:rsidP="00D12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2003"/>
      <w:docPartObj>
        <w:docPartGallery w:val="Page Numbers (Bottom of Page)"/>
        <w:docPartUnique/>
      </w:docPartObj>
    </w:sdtPr>
    <w:sdtContent>
      <w:p w:rsidR="00D12569" w:rsidRDefault="00D12569">
        <w:pPr>
          <w:pStyle w:val="a4"/>
          <w:jc w:val="center"/>
        </w:pPr>
        <w:fldSimple w:instr=" PAGE   \* MERGEFORMAT ">
          <w:r w:rsidRPr="00D12569">
            <w:rPr>
              <w:noProof/>
              <w:lang w:val="zh-CN"/>
            </w:rPr>
            <w:t>8</w:t>
          </w:r>
        </w:fldSimple>
      </w:p>
    </w:sdtContent>
  </w:sdt>
  <w:p w:rsidR="00D12569" w:rsidRDefault="00D1256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69" w:rsidRDefault="00D12569" w:rsidP="00D12569">
      <w:r>
        <w:separator/>
      </w:r>
    </w:p>
  </w:footnote>
  <w:footnote w:type="continuationSeparator" w:id="1">
    <w:p w:rsidR="00D12569" w:rsidRDefault="00D12569" w:rsidP="00D125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391"/>
    <w:rsid w:val="00000391"/>
    <w:rsid w:val="000012B4"/>
    <w:rsid w:val="00001417"/>
    <w:rsid w:val="000014C6"/>
    <w:rsid w:val="000015D8"/>
    <w:rsid w:val="00004214"/>
    <w:rsid w:val="0000529E"/>
    <w:rsid w:val="00006668"/>
    <w:rsid w:val="00006E6D"/>
    <w:rsid w:val="000070EA"/>
    <w:rsid w:val="00007149"/>
    <w:rsid w:val="00007D9F"/>
    <w:rsid w:val="00011065"/>
    <w:rsid w:val="0001129C"/>
    <w:rsid w:val="000114C6"/>
    <w:rsid w:val="0001228E"/>
    <w:rsid w:val="000122C7"/>
    <w:rsid w:val="00012692"/>
    <w:rsid w:val="00012A8A"/>
    <w:rsid w:val="00012EB0"/>
    <w:rsid w:val="000137AF"/>
    <w:rsid w:val="0001431B"/>
    <w:rsid w:val="000145D8"/>
    <w:rsid w:val="0001547D"/>
    <w:rsid w:val="00016112"/>
    <w:rsid w:val="00017D3D"/>
    <w:rsid w:val="00017E37"/>
    <w:rsid w:val="000241DD"/>
    <w:rsid w:val="00024802"/>
    <w:rsid w:val="000255A2"/>
    <w:rsid w:val="000265BE"/>
    <w:rsid w:val="00026D0C"/>
    <w:rsid w:val="00026FD1"/>
    <w:rsid w:val="00026FE0"/>
    <w:rsid w:val="0003073A"/>
    <w:rsid w:val="00030C03"/>
    <w:rsid w:val="00031A97"/>
    <w:rsid w:val="00031E0F"/>
    <w:rsid w:val="000322B6"/>
    <w:rsid w:val="00034477"/>
    <w:rsid w:val="00034CCF"/>
    <w:rsid w:val="00034DC3"/>
    <w:rsid w:val="000358D0"/>
    <w:rsid w:val="00035D24"/>
    <w:rsid w:val="00037B08"/>
    <w:rsid w:val="0004011E"/>
    <w:rsid w:val="000406D5"/>
    <w:rsid w:val="00040DB2"/>
    <w:rsid w:val="00041C22"/>
    <w:rsid w:val="00041F54"/>
    <w:rsid w:val="000429C1"/>
    <w:rsid w:val="000432D3"/>
    <w:rsid w:val="000434E7"/>
    <w:rsid w:val="000435A8"/>
    <w:rsid w:val="00046597"/>
    <w:rsid w:val="0004669E"/>
    <w:rsid w:val="00046BA2"/>
    <w:rsid w:val="00047278"/>
    <w:rsid w:val="00051477"/>
    <w:rsid w:val="00053054"/>
    <w:rsid w:val="00053E40"/>
    <w:rsid w:val="00054311"/>
    <w:rsid w:val="000554DC"/>
    <w:rsid w:val="000556DB"/>
    <w:rsid w:val="0005786B"/>
    <w:rsid w:val="00057966"/>
    <w:rsid w:val="00060128"/>
    <w:rsid w:val="00060254"/>
    <w:rsid w:val="0006026C"/>
    <w:rsid w:val="00060654"/>
    <w:rsid w:val="00060681"/>
    <w:rsid w:val="00060E60"/>
    <w:rsid w:val="00062918"/>
    <w:rsid w:val="00062BB6"/>
    <w:rsid w:val="00063375"/>
    <w:rsid w:val="0006377F"/>
    <w:rsid w:val="00065057"/>
    <w:rsid w:val="00065283"/>
    <w:rsid w:val="000660AA"/>
    <w:rsid w:val="000661A2"/>
    <w:rsid w:val="000662E9"/>
    <w:rsid w:val="00066DF1"/>
    <w:rsid w:val="000672B9"/>
    <w:rsid w:val="00067F8F"/>
    <w:rsid w:val="0007027D"/>
    <w:rsid w:val="00071EE9"/>
    <w:rsid w:val="00072194"/>
    <w:rsid w:val="00072A44"/>
    <w:rsid w:val="000742E9"/>
    <w:rsid w:val="00074A7D"/>
    <w:rsid w:val="00075653"/>
    <w:rsid w:val="00075C10"/>
    <w:rsid w:val="00076C0F"/>
    <w:rsid w:val="00077EED"/>
    <w:rsid w:val="00080892"/>
    <w:rsid w:val="000820A9"/>
    <w:rsid w:val="000820B1"/>
    <w:rsid w:val="00082403"/>
    <w:rsid w:val="00082454"/>
    <w:rsid w:val="00082DE6"/>
    <w:rsid w:val="00083F9C"/>
    <w:rsid w:val="00084DA9"/>
    <w:rsid w:val="000854B9"/>
    <w:rsid w:val="00085DF0"/>
    <w:rsid w:val="00086051"/>
    <w:rsid w:val="00086488"/>
    <w:rsid w:val="00086FA8"/>
    <w:rsid w:val="000875BC"/>
    <w:rsid w:val="000877EA"/>
    <w:rsid w:val="000904E8"/>
    <w:rsid w:val="00091EE6"/>
    <w:rsid w:val="00092EC7"/>
    <w:rsid w:val="0009329A"/>
    <w:rsid w:val="00093705"/>
    <w:rsid w:val="00093947"/>
    <w:rsid w:val="00095750"/>
    <w:rsid w:val="00096BA3"/>
    <w:rsid w:val="00096EE0"/>
    <w:rsid w:val="00097911"/>
    <w:rsid w:val="00097CFB"/>
    <w:rsid w:val="000A0BD3"/>
    <w:rsid w:val="000A14AE"/>
    <w:rsid w:val="000A250D"/>
    <w:rsid w:val="000A2667"/>
    <w:rsid w:val="000A2856"/>
    <w:rsid w:val="000A30B2"/>
    <w:rsid w:val="000A375F"/>
    <w:rsid w:val="000A469C"/>
    <w:rsid w:val="000A46A4"/>
    <w:rsid w:val="000A4BAD"/>
    <w:rsid w:val="000A5D79"/>
    <w:rsid w:val="000A6A80"/>
    <w:rsid w:val="000A7596"/>
    <w:rsid w:val="000A7B68"/>
    <w:rsid w:val="000B062C"/>
    <w:rsid w:val="000B0A68"/>
    <w:rsid w:val="000B102B"/>
    <w:rsid w:val="000B1537"/>
    <w:rsid w:val="000B2069"/>
    <w:rsid w:val="000B29A4"/>
    <w:rsid w:val="000B3191"/>
    <w:rsid w:val="000B3BB0"/>
    <w:rsid w:val="000B42A2"/>
    <w:rsid w:val="000B442B"/>
    <w:rsid w:val="000B4729"/>
    <w:rsid w:val="000B4B65"/>
    <w:rsid w:val="000B59DD"/>
    <w:rsid w:val="000B5D8C"/>
    <w:rsid w:val="000B6695"/>
    <w:rsid w:val="000B6991"/>
    <w:rsid w:val="000B6F60"/>
    <w:rsid w:val="000B70A2"/>
    <w:rsid w:val="000C0B93"/>
    <w:rsid w:val="000C3CBA"/>
    <w:rsid w:val="000C43EA"/>
    <w:rsid w:val="000C46E7"/>
    <w:rsid w:val="000C4A37"/>
    <w:rsid w:val="000C5BBF"/>
    <w:rsid w:val="000C5EF8"/>
    <w:rsid w:val="000C5FBC"/>
    <w:rsid w:val="000C68AC"/>
    <w:rsid w:val="000C6C0D"/>
    <w:rsid w:val="000C700C"/>
    <w:rsid w:val="000D0413"/>
    <w:rsid w:val="000D0A2F"/>
    <w:rsid w:val="000D1195"/>
    <w:rsid w:val="000D2883"/>
    <w:rsid w:val="000D2DAE"/>
    <w:rsid w:val="000D4E5E"/>
    <w:rsid w:val="000D55C4"/>
    <w:rsid w:val="000D5CB0"/>
    <w:rsid w:val="000D5E91"/>
    <w:rsid w:val="000D6318"/>
    <w:rsid w:val="000D7A18"/>
    <w:rsid w:val="000E08A2"/>
    <w:rsid w:val="000E11E4"/>
    <w:rsid w:val="000E3912"/>
    <w:rsid w:val="000E4433"/>
    <w:rsid w:val="000E579D"/>
    <w:rsid w:val="000E57D9"/>
    <w:rsid w:val="000E5E1A"/>
    <w:rsid w:val="000E6E07"/>
    <w:rsid w:val="000E7451"/>
    <w:rsid w:val="000F12D1"/>
    <w:rsid w:val="000F296F"/>
    <w:rsid w:val="000F2B6E"/>
    <w:rsid w:val="000F34F8"/>
    <w:rsid w:val="000F34FF"/>
    <w:rsid w:val="000F38CA"/>
    <w:rsid w:val="000F56C6"/>
    <w:rsid w:val="000F60F2"/>
    <w:rsid w:val="000F779C"/>
    <w:rsid w:val="00100102"/>
    <w:rsid w:val="00100110"/>
    <w:rsid w:val="0010035E"/>
    <w:rsid w:val="00100973"/>
    <w:rsid w:val="00100B21"/>
    <w:rsid w:val="00102212"/>
    <w:rsid w:val="00102528"/>
    <w:rsid w:val="0010520E"/>
    <w:rsid w:val="00106D8A"/>
    <w:rsid w:val="00107E5A"/>
    <w:rsid w:val="00107FCD"/>
    <w:rsid w:val="00110509"/>
    <w:rsid w:val="00111680"/>
    <w:rsid w:val="00111AE8"/>
    <w:rsid w:val="00111EEA"/>
    <w:rsid w:val="001124F4"/>
    <w:rsid w:val="0011271B"/>
    <w:rsid w:val="00113E4A"/>
    <w:rsid w:val="001140F8"/>
    <w:rsid w:val="00114CF8"/>
    <w:rsid w:val="00115591"/>
    <w:rsid w:val="001170FF"/>
    <w:rsid w:val="00120834"/>
    <w:rsid w:val="0012099B"/>
    <w:rsid w:val="00120C0D"/>
    <w:rsid w:val="00120CD5"/>
    <w:rsid w:val="0012122B"/>
    <w:rsid w:val="00122A19"/>
    <w:rsid w:val="00123725"/>
    <w:rsid w:val="00124116"/>
    <w:rsid w:val="00124BF5"/>
    <w:rsid w:val="00126569"/>
    <w:rsid w:val="001266E1"/>
    <w:rsid w:val="00126B8F"/>
    <w:rsid w:val="0012709B"/>
    <w:rsid w:val="00127F70"/>
    <w:rsid w:val="00130909"/>
    <w:rsid w:val="00130C6A"/>
    <w:rsid w:val="00131208"/>
    <w:rsid w:val="00133065"/>
    <w:rsid w:val="00133774"/>
    <w:rsid w:val="00133BA0"/>
    <w:rsid w:val="00134CD0"/>
    <w:rsid w:val="00134FBE"/>
    <w:rsid w:val="00135079"/>
    <w:rsid w:val="001353CA"/>
    <w:rsid w:val="00135C82"/>
    <w:rsid w:val="001365A0"/>
    <w:rsid w:val="00137024"/>
    <w:rsid w:val="00137471"/>
    <w:rsid w:val="00137E8A"/>
    <w:rsid w:val="00141755"/>
    <w:rsid w:val="00141C20"/>
    <w:rsid w:val="00144872"/>
    <w:rsid w:val="00144928"/>
    <w:rsid w:val="00145B16"/>
    <w:rsid w:val="00146605"/>
    <w:rsid w:val="00147051"/>
    <w:rsid w:val="00147A4E"/>
    <w:rsid w:val="00147AB0"/>
    <w:rsid w:val="00150028"/>
    <w:rsid w:val="0015084D"/>
    <w:rsid w:val="00150E6F"/>
    <w:rsid w:val="00151179"/>
    <w:rsid w:val="00152440"/>
    <w:rsid w:val="00152714"/>
    <w:rsid w:val="00154139"/>
    <w:rsid w:val="0015484E"/>
    <w:rsid w:val="0015494B"/>
    <w:rsid w:val="001555A4"/>
    <w:rsid w:val="00155ACA"/>
    <w:rsid w:val="00156773"/>
    <w:rsid w:val="0015708A"/>
    <w:rsid w:val="0015714B"/>
    <w:rsid w:val="00157759"/>
    <w:rsid w:val="00157DC8"/>
    <w:rsid w:val="001607FA"/>
    <w:rsid w:val="0016233F"/>
    <w:rsid w:val="00162F7C"/>
    <w:rsid w:val="00163779"/>
    <w:rsid w:val="00164A50"/>
    <w:rsid w:val="00165284"/>
    <w:rsid w:val="00165F8F"/>
    <w:rsid w:val="00170254"/>
    <w:rsid w:val="00170555"/>
    <w:rsid w:val="001709F1"/>
    <w:rsid w:val="001723EE"/>
    <w:rsid w:val="001729C5"/>
    <w:rsid w:val="00172A19"/>
    <w:rsid w:val="001730FB"/>
    <w:rsid w:val="00173A6C"/>
    <w:rsid w:val="00173D52"/>
    <w:rsid w:val="00174286"/>
    <w:rsid w:val="00174318"/>
    <w:rsid w:val="00174916"/>
    <w:rsid w:val="00175298"/>
    <w:rsid w:val="00175F90"/>
    <w:rsid w:val="00177123"/>
    <w:rsid w:val="001775EF"/>
    <w:rsid w:val="00180F87"/>
    <w:rsid w:val="001810B7"/>
    <w:rsid w:val="00181186"/>
    <w:rsid w:val="0018149B"/>
    <w:rsid w:val="001814DC"/>
    <w:rsid w:val="0018156F"/>
    <w:rsid w:val="0018189D"/>
    <w:rsid w:val="0018338E"/>
    <w:rsid w:val="00184F4A"/>
    <w:rsid w:val="001850A5"/>
    <w:rsid w:val="00185705"/>
    <w:rsid w:val="001903B0"/>
    <w:rsid w:val="00190403"/>
    <w:rsid w:val="00190794"/>
    <w:rsid w:val="00190DD8"/>
    <w:rsid w:val="00191EA4"/>
    <w:rsid w:val="001924D9"/>
    <w:rsid w:val="00192844"/>
    <w:rsid w:val="00193ABD"/>
    <w:rsid w:val="00193FD1"/>
    <w:rsid w:val="00197E10"/>
    <w:rsid w:val="001A01F0"/>
    <w:rsid w:val="001A0361"/>
    <w:rsid w:val="001A1BCD"/>
    <w:rsid w:val="001A1E85"/>
    <w:rsid w:val="001A3F46"/>
    <w:rsid w:val="001A5240"/>
    <w:rsid w:val="001A5AC2"/>
    <w:rsid w:val="001A6056"/>
    <w:rsid w:val="001A6198"/>
    <w:rsid w:val="001A61E9"/>
    <w:rsid w:val="001B4C8F"/>
    <w:rsid w:val="001B551B"/>
    <w:rsid w:val="001B5E75"/>
    <w:rsid w:val="001B6D59"/>
    <w:rsid w:val="001B738A"/>
    <w:rsid w:val="001B7B61"/>
    <w:rsid w:val="001B7DB8"/>
    <w:rsid w:val="001C03CF"/>
    <w:rsid w:val="001C08AB"/>
    <w:rsid w:val="001C2380"/>
    <w:rsid w:val="001C28B6"/>
    <w:rsid w:val="001C2A3D"/>
    <w:rsid w:val="001C2D3D"/>
    <w:rsid w:val="001C3078"/>
    <w:rsid w:val="001C30D5"/>
    <w:rsid w:val="001C3FD4"/>
    <w:rsid w:val="001C507C"/>
    <w:rsid w:val="001C589B"/>
    <w:rsid w:val="001C75AF"/>
    <w:rsid w:val="001C7991"/>
    <w:rsid w:val="001D008D"/>
    <w:rsid w:val="001D038C"/>
    <w:rsid w:val="001D0644"/>
    <w:rsid w:val="001D17A0"/>
    <w:rsid w:val="001D2B6E"/>
    <w:rsid w:val="001D3287"/>
    <w:rsid w:val="001D34DE"/>
    <w:rsid w:val="001D38BB"/>
    <w:rsid w:val="001D45B9"/>
    <w:rsid w:val="001D4FE9"/>
    <w:rsid w:val="001D5138"/>
    <w:rsid w:val="001D5AF9"/>
    <w:rsid w:val="001D7172"/>
    <w:rsid w:val="001D7EF9"/>
    <w:rsid w:val="001E09F0"/>
    <w:rsid w:val="001E0BBB"/>
    <w:rsid w:val="001E34A9"/>
    <w:rsid w:val="001E3576"/>
    <w:rsid w:val="001E3C7B"/>
    <w:rsid w:val="001E4052"/>
    <w:rsid w:val="001E4398"/>
    <w:rsid w:val="001E4550"/>
    <w:rsid w:val="001E493B"/>
    <w:rsid w:val="001E5006"/>
    <w:rsid w:val="001E55C3"/>
    <w:rsid w:val="001E595C"/>
    <w:rsid w:val="001E6095"/>
    <w:rsid w:val="001E633A"/>
    <w:rsid w:val="001E671B"/>
    <w:rsid w:val="001E750B"/>
    <w:rsid w:val="001E7765"/>
    <w:rsid w:val="001F049F"/>
    <w:rsid w:val="001F3CFD"/>
    <w:rsid w:val="001F44B4"/>
    <w:rsid w:val="001F51D3"/>
    <w:rsid w:val="001F5D9A"/>
    <w:rsid w:val="001F63F1"/>
    <w:rsid w:val="001F7A59"/>
    <w:rsid w:val="002002EF"/>
    <w:rsid w:val="002002FE"/>
    <w:rsid w:val="00202F47"/>
    <w:rsid w:val="00203DC2"/>
    <w:rsid w:val="00204CAD"/>
    <w:rsid w:val="00204DE0"/>
    <w:rsid w:val="00205304"/>
    <w:rsid w:val="00205515"/>
    <w:rsid w:val="002059FD"/>
    <w:rsid w:val="00206474"/>
    <w:rsid w:val="002064D4"/>
    <w:rsid w:val="00206713"/>
    <w:rsid w:val="00206E21"/>
    <w:rsid w:val="002121C7"/>
    <w:rsid w:val="002121DF"/>
    <w:rsid w:val="0021236D"/>
    <w:rsid w:val="002123C2"/>
    <w:rsid w:val="0021277F"/>
    <w:rsid w:val="00213322"/>
    <w:rsid w:val="00214117"/>
    <w:rsid w:val="00214A4E"/>
    <w:rsid w:val="00216FAA"/>
    <w:rsid w:val="0021715B"/>
    <w:rsid w:val="00220006"/>
    <w:rsid w:val="00220051"/>
    <w:rsid w:val="00220510"/>
    <w:rsid w:val="00220616"/>
    <w:rsid w:val="00220E3A"/>
    <w:rsid w:val="00221092"/>
    <w:rsid w:val="00221152"/>
    <w:rsid w:val="00221B22"/>
    <w:rsid w:val="00222C26"/>
    <w:rsid w:val="00223D6C"/>
    <w:rsid w:val="00224A8C"/>
    <w:rsid w:val="00225343"/>
    <w:rsid w:val="00225350"/>
    <w:rsid w:val="0022558F"/>
    <w:rsid w:val="00225836"/>
    <w:rsid w:val="002267DA"/>
    <w:rsid w:val="00226E96"/>
    <w:rsid w:val="0023028E"/>
    <w:rsid w:val="0023146D"/>
    <w:rsid w:val="00231B10"/>
    <w:rsid w:val="002320BA"/>
    <w:rsid w:val="00233288"/>
    <w:rsid w:val="00233750"/>
    <w:rsid w:val="002348FC"/>
    <w:rsid w:val="002349B9"/>
    <w:rsid w:val="00234A05"/>
    <w:rsid w:val="00236145"/>
    <w:rsid w:val="0023624C"/>
    <w:rsid w:val="00236D0E"/>
    <w:rsid w:val="00236D1E"/>
    <w:rsid w:val="00240077"/>
    <w:rsid w:val="00240367"/>
    <w:rsid w:val="00240B54"/>
    <w:rsid w:val="00240D2A"/>
    <w:rsid w:val="0024100B"/>
    <w:rsid w:val="00241A49"/>
    <w:rsid w:val="00241B1B"/>
    <w:rsid w:val="00243AD3"/>
    <w:rsid w:val="00245195"/>
    <w:rsid w:val="002456D1"/>
    <w:rsid w:val="00245C5D"/>
    <w:rsid w:val="002462D7"/>
    <w:rsid w:val="0024703F"/>
    <w:rsid w:val="0024763B"/>
    <w:rsid w:val="00247F6D"/>
    <w:rsid w:val="00250F77"/>
    <w:rsid w:val="002512B9"/>
    <w:rsid w:val="0025147C"/>
    <w:rsid w:val="00251BB6"/>
    <w:rsid w:val="00251D64"/>
    <w:rsid w:val="00252038"/>
    <w:rsid w:val="00252232"/>
    <w:rsid w:val="0025368E"/>
    <w:rsid w:val="00253FB4"/>
    <w:rsid w:val="00254429"/>
    <w:rsid w:val="0025462C"/>
    <w:rsid w:val="00254B22"/>
    <w:rsid w:val="002551AE"/>
    <w:rsid w:val="00255D85"/>
    <w:rsid w:val="0025661A"/>
    <w:rsid w:val="00256E7D"/>
    <w:rsid w:val="00257140"/>
    <w:rsid w:val="00260591"/>
    <w:rsid w:val="002605DA"/>
    <w:rsid w:val="00260979"/>
    <w:rsid w:val="0026157A"/>
    <w:rsid w:val="0026318C"/>
    <w:rsid w:val="0026503E"/>
    <w:rsid w:val="00265811"/>
    <w:rsid w:val="00265F77"/>
    <w:rsid w:val="002666C5"/>
    <w:rsid w:val="00267622"/>
    <w:rsid w:val="002676DA"/>
    <w:rsid w:val="0026775C"/>
    <w:rsid w:val="00267CB7"/>
    <w:rsid w:val="002705C1"/>
    <w:rsid w:val="00273705"/>
    <w:rsid w:val="00273B7F"/>
    <w:rsid w:val="00273FFE"/>
    <w:rsid w:val="00274AE0"/>
    <w:rsid w:val="00274C05"/>
    <w:rsid w:val="00275BDE"/>
    <w:rsid w:val="002762C3"/>
    <w:rsid w:val="002769F9"/>
    <w:rsid w:val="00276D7A"/>
    <w:rsid w:val="00280732"/>
    <w:rsid w:val="00283340"/>
    <w:rsid w:val="00284634"/>
    <w:rsid w:val="002855F8"/>
    <w:rsid w:val="00285AA3"/>
    <w:rsid w:val="00286A56"/>
    <w:rsid w:val="00287996"/>
    <w:rsid w:val="00290097"/>
    <w:rsid w:val="00291317"/>
    <w:rsid w:val="0029181B"/>
    <w:rsid w:val="002918F2"/>
    <w:rsid w:val="00291BF0"/>
    <w:rsid w:val="002920EE"/>
    <w:rsid w:val="002941E5"/>
    <w:rsid w:val="0029444F"/>
    <w:rsid w:val="00295374"/>
    <w:rsid w:val="002967BA"/>
    <w:rsid w:val="00296D27"/>
    <w:rsid w:val="00297296"/>
    <w:rsid w:val="00297375"/>
    <w:rsid w:val="002A065A"/>
    <w:rsid w:val="002A23B6"/>
    <w:rsid w:val="002A2424"/>
    <w:rsid w:val="002A29F0"/>
    <w:rsid w:val="002A2C64"/>
    <w:rsid w:val="002A31F3"/>
    <w:rsid w:val="002A45C8"/>
    <w:rsid w:val="002A4A1C"/>
    <w:rsid w:val="002A4A98"/>
    <w:rsid w:val="002A4E8D"/>
    <w:rsid w:val="002A53F5"/>
    <w:rsid w:val="002A54F0"/>
    <w:rsid w:val="002A63AF"/>
    <w:rsid w:val="002A658F"/>
    <w:rsid w:val="002A6FE5"/>
    <w:rsid w:val="002B00B1"/>
    <w:rsid w:val="002B1504"/>
    <w:rsid w:val="002B24CB"/>
    <w:rsid w:val="002B44B4"/>
    <w:rsid w:val="002B45DA"/>
    <w:rsid w:val="002B6177"/>
    <w:rsid w:val="002B6AC4"/>
    <w:rsid w:val="002B6B45"/>
    <w:rsid w:val="002C02ED"/>
    <w:rsid w:val="002C1B07"/>
    <w:rsid w:val="002C2048"/>
    <w:rsid w:val="002C296C"/>
    <w:rsid w:val="002C3C71"/>
    <w:rsid w:val="002C3F01"/>
    <w:rsid w:val="002C4ADD"/>
    <w:rsid w:val="002C4C60"/>
    <w:rsid w:val="002C5D3C"/>
    <w:rsid w:val="002C6946"/>
    <w:rsid w:val="002D23BF"/>
    <w:rsid w:val="002D42D2"/>
    <w:rsid w:val="002D4D13"/>
    <w:rsid w:val="002D55AF"/>
    <w:rsid w:val="002D702A"/>
    <w:rsid w:val="002D7E0B"/>
    <w:rsid w:val="002E0A80"/>
    <w:rsid w:val="002E11F5"/>
    <w:rsid w:val="002E2F95"/>
    <w:rsid w:val="002E2FD4"/>
    <w:rsid w:val="002E308B"/>
    <w:rsid w:val="002E3388"/>
    <w:rsid w:val="002E38A1"/>
    <w:rsid w:val="002E4112"/>
    <w:rsid w:val="002E4285"/>
    <w:rsid w:val="002E4F16"/>
    <w:rsid w:val="002E56FA"/>
    <w:rsid w:val="002E5835"/>
    <w:rsid w:val="002E603D"/>
    <w:rsid w:val="002E6407"/>
    <w:rsid w:val="002F02DC"/>
    <w:rsid w:val="002F0453"/>
    <w:rsid w:val="002F1074"/>
    <w:rsid w:val="002F14D4"/>
    <w:rsid w:val="002F197C"/>
    <w:rsid w:val="002F1B80"/>
    <w:rsid w:val="002F2F4E"/>
    <w:rsid w:val="002F35FC"/>
    <w:rsid w:val="002F398B"/>
    <w:rsid w:val="002F4028"/>
    <w:rsid w:val="002F42CF"/>
    <w:rsid w:val="002F66AE"/>
    <w:rsid w:val="002F72B7"/>
    <w:rsid w:val="003007AE"/>
    <w:rsid w:val="00300EA2"/>
    <w:rsid w:val="0030160E"/>
    <w:rsid w:val="00302986"/>
    <w:rsid w:val="003033B3"/>
    <w:rsid w:val="0030392F"/>
    <w:rsid w:val="00303AE2"/>
    <w:rsid w:val="003047AC"/>
    <w:rsid w:val="00305AFC"/>
    <w:rsid w:val="00305E7F"/>
    <w:rsid w:val="0030635A"/>
    <w:rsid w:val="00306C9D"/>
    <w:rsid w:val="00306E48"/>
    <w:rsid w:val="00307EDF"/>
    <w:rsid w:val="00310B8A"/>
    <w:rsid w:val="00310D51"/>
    <w:rsid w:val="00310F88"/>
    <w:rsid w:val="00310F8B"/>
    <w:rsid w:val="0031105C"/>
    <w:rsid w:val="003122B2"/>
    <w:rsid w:val="00314A16"/>
    <w:rsid w:val="00315E85"/>
    <w:rsid w:val="0031634B"/>
    <w:rsid w:val="003166C0"/>
    <w:rsid w:val="00316BE9"/>
    <w:rsid w:val="00316D99"/>
    <w:rsid w:val="00320AFA"/>
    <w:rsid w:val="00322C7D"/>
    <w:rsid w:val="0032441D"/>
    <w:rsid w:val="00324A68"/>
    <w:rsid w:val="00324AB6"/>
    <w:rsid w:val="003262BF"/>
    <w:rsid w:val="0033010C"/>
    <w:rsid w:val="003303B4"/>
    <w:rsid w:val="0033122A"/>
    <w:rsid w:val="00332365"/>
    <w:rsid w:val="0033277A"/>
    <w:rsid w:val="00333CD0"/>
    <w:rsid w:val="00334289"/>
    <w:rsid w:val="0033445F"/>
    <w:rsid w:val="00334B9B"/>
    <w:rsid w:val="00334DEC"/>
    <w:rsid w:val="003350EB"/>
    <w:rsid w:val="00336943"/>
    <w:rsid w:val="00336E92"/>
    <w:rsid w:val="00336F6B"/>
    <w:rsid w:val="003377D8"/>
    <w:rsid w:val="003400B1"/>
    <w:rsid w:val="003409C0"/>
    <w:rsid w:val="00341A06"/>
    <w:rsid w:val="003427D2"/>
    <w:rsid w:val="00343706"/>
    <w:rsid w:val="00343D50"/>
    <w:rsid w:val="00345AF6"/>
    <w:rsid w:val="00345E14"/>
    <w:rsid w:val="003472A7"/>
    <w:rsid w:val="003500B9"/>
    <w:rsid w:val="003503AD"/>
    <w:rsid w:val="00350A22"/>
    <w:rsid w:val="00354DFF"/>
    <w:rsid w:val="00355AA3"/>
    <w:rsid w:val="00356362"/>
    <w:rsid w:val="0035794F"/>
    <w:rsid w:val="00357A34"/>
    <w:rsid w:val="00357D0D"/>
    <w:rsid w:val="003602D6"/>
    <w:rsid w:val="00360FBD"/>
    <w:rsid w:val="00361006"/>
    <w:rsid w:val="00361F31"/>
    <w:rsid w:val="003647E9"/>
    <w:rsid w:val="0036614A"/>
    <w:rsid w:val="0036697B"/>
    <w:rsid w:val="00367C79"/>
    <w:rsid w:val="003707AE"/>
    <w:rsid w:val="00371171"/>
    <w:rsid w:val="00371FC3"/>
    <w:rsid w:val="003721C8"/>
    <w:rsid w:val="00372275"/>
    <w:rsid w:val="00372B90"/>
    <w:rsid w:val="00373B8E"/>
    <w:rsid w:val="00373CA2"/>
    <w:rsid w:val="00374321"/>
    <w:rsid w:val="0037643C"/>
    <w:rsid w:val="003765F5"/>
    <w:rsid w:val="00376C01"/>
    <w:rsid w:val="0037799D"/>
    <w:rsid w:val="00377F34"/>
    <w:rsid w:val="0038020A"/>
    <w:rsid w:val="00380A42"/>
    <w:rsid w:val="00380E7D"/>
    <w:rsid w:val="00381658"/>
    <w:rsid w:val="00381AE5"/>
    <w:rsid w:val="00381B12"/>
    <w:rsid w:val="0038232A"/>
    <w:rsid w:val="00382C09"/>
    <w:rsid w:val="00383706"/>
    <w:rsid w:val="003848CC"/>
    <w:rsid w:val="0038502C"/>
    <w:rsid w:val="00385B00"/>
    <w:rsid w:val="00385BC0"/>
    <w:rsid w:val="00386328"/>
    <w:rsid w:val="00386DC6"/>
    <w:rsid w:val="00390C89"/>
    <w:rsid w:val="00391DDA"/>
    <w:rsid w:val="003921F0"/>
    <w:rsid w:val="00393E24"/>
    <w:rsid w:val="003948E3"/>
    <w:rsid w:val="003959A7"/>
    <w:rsid w:val="00395CBE"/>
    <w:rsid w:val="00395EAE"/>
    <w:rsid w:val="003964C3"/>
    <w:rsid w:val="00396B99"/>
    <w:rsid w:val="003972F5"/>
    <w:rsid w:val="003977AD"/>
    <w:rsid w:val="00397EF5"/>
    <w:rsid w:val="003A030C"/>
    <w:rsid w:val="003A231F"/>
    <w:rsid w:val="003A2359"/>
    <w:rsid w:val="003A2D46"/>
    <w:rsid w:val="003A3652"/>
    <w:rsid w:val="003A4C58"/>
    <w:rsid w:val="003A648B"/>
    <w:rsid w:val="003A69F5"/>
    <w:rsid w:val="003A6C02"/>
    <w:rsid w:val="003A6D7B"/>
    <w:rsid w:val="003A7BEC"/>
    <w:rsid w:val="003B0271"/>
    <w:rsid w:val="003B0EE3"/>
    <w:rsid w:val="003B17C1"/>
    <w:rsid w:val="003B248F"/>
    <w:rsid w:val="003B2BD9"/>
    <w:rsid w:val="003B2FD1"/>
    <w:rsid w:val="003B426F"/>
    <w:rsid w:val="003B4394"/>
    <w:rsid w:val="003B6059"/>
    <w:rsid w:val="003B6230"/>
    <w:rsid w:val="003B676D"/>
    <w:rsid w:val="003B750E"/>
    <w:rsid w:val="003B7AEE"/>
    <w:rsid w:val="003C392E"/>
    <w:rsid w:val="003C40E6"/>
    <w:rsid w:val="003C4D05"/>
    <w:rsid w:val="003C5390"/>
    <w:rsid w:val="003C5510"/>
    <w:rsid w:val="003C6146"/>
    <w:rsid w:val="003C6367"/>
    <w:rsid w:val="003C69BD"/>
    <w:rsid w:val="003C6DEF"/>
    <w:rsid w:val="003D13B4"/>
    <w:rsid w:val="003D20DE"/>
    <w:rsid w:val="003D26AB"/>
    <w:rsid w:val="003D2EBC"/>
    <w:rsid w:val="003D30B7"/>
    <w:rsid w:val="003D3548"/>
    <w:rsid w:val="003D39D0"/>
    <w:rsid w:val="003D6B1A"/>
    <w:rsid w:val="003D6DA3"/>
    <w:rsid w:val="003D6EAA"/>
    <w:rsid w:val="003D7B62"/>
    <w:rsid w:val="003D7DF7"/>
    <w:rsid w:val="003E196A"/>
    <w:rsid w:val="003E2003"/>
    <w:rsid w:val="003E43DF"/>
    <w:rsid w:val="003E67F3"/>
    <w:rsid w:val="003E68C0"/>
    <w:rsid w:val="003E7D6D"/>
    <w:rsid w:val="003F0B28"/>
    <w:rsid w:val="003F101B"/>
    <w:rsid w:val="003F1039"/>
    <w:rsid w:val="003F16BD"/>
    <w:rsid w:val="003F1FB2"/>
    <w:rsid w:val="003F38BD"/>
    <w:rsid w:val="003F4D01"/>
    <w:rsid w:val="003F592D"/>
    <w:rsid w:val="003F5CA4"/>
    <w:rsid w:val="003F5DA1"/>
    <w:rsid w:val="003F6453"/>
    <w:rsid w:val="003F714B"/>
    <w:rsid w:val="003F75DA"/>
    <w:rsid w:val="004003D0"/>
    <w:rsid w:val="00400A12"/>
    <w:rsid w:val="004017F6"/>
    <w:rsid w:val="00401AFD"/>
    <w:rsid w:val="004025DF"/>
    <w:rsid w:val="00403E74"/>
    <w:rsid w:val="0040623A"/>
    <w:rsid w:val="00406371"/>
    <w:rsid w:val="00406740"/>
    <w:rsid w:val="00407D40"/>
    <w:rsid w:val="004102AC"/>
    <w:rsid w:val="004110A8"/>
    <w:rsid w:val="0041131C"/>
    <w:rsid w:val="00412ADC"/>
    <w:rsid w:val="00412D36"/>
    <w:rsid w:val="004136AD"/>
    <w:rsid w:val="00415003"/>
    <w:rsid w:val="004153AD"/>
    <w:rsid w:val="004171E7"/>
    <w:rsid w:val="00421098"/>
    <w:rsid w:val="0042142F"/>
    <w:rsid w:val="0042146D"/>
    <w:rsid w:val="00421BE4"/>
    <w:rsid w:val="00422131"/>
    <w:rsid w:val="00422646"/>
    <w:rsid w:val="00422E92"/>
    <w:rsid w:val="004238F8"/>
    <w:rsid w:val="004254BC"/>
    <w:rsid w:val="00425849"/>
    <w:rsid w:val="00425DF1"/>
    <w:rsid w:val="0042767B"/>
    <w:rsid w:val="00427AC3"/>
    <w:rsid w:val="00430F8F"/>
    <w:rsid w:val="0043269F"/>
    <w:rsid w:val="00432C1D"/>
    <w:rsid w:val="00432EF1"/>
    <w:rsid w:val="00433AB2"/>
    <w:rsid w:val="00433F72"/>
    <w:rsid w:val="00433F7B"/>
    <w:rsid w:val="00435386"/>
    <w:rsid w:val="0043656C"/>
    <w:rsid w:val="004377C6"/>
    <w:rsid w:val="004418E6"/>
    <w:rsid w:val="00441F51"/>
    <w:rsid w:val="00442400"/>
    <w:rsid w:val="00442CDA"/>
    <w:rsid w:val="00442E45"/>
    <w:rsid w:val="0044365A"/>
    <w:rsid w:val="0044481E"/>
    <w:rsid w:val="004449DE"/>
    <w:rsid w:val="00444D62"/>
    <w:rsid w:val="00446438"/>
    <w:rsid w:val="00446694"/>
    <w:rsid w:val="00447097"/>
    <w:rsid w:val="0044770E"/>
    <w:rsid w:val="00450CD7"/>
    <w:rsid w:val="00450DF3"/>
    <w:rsid w:val="0045216C"/>
    <w:rsid w:val="004525ED"/>
    <w:rsid w:val="00452F73"/>
    <w:rsid w:val="0045419F"/>
    <w:rsid w:val="00455325"/>
    <w:rsid w:val="00455C58"/>
    <w:rsid w:val="00455E07"/>
    <w:rsid w:val="004567F1"/>
    <w:rsid w:val="004576DC"/>
    <w:rsid w:val="00460226"/>
    <w:rsid w:val="00460347"/>
    <w:rsid w:val="00460F92"/>
    <w:rsid w:val="0046153F"/>
    <w:rsid w:val="00462244"/>
    <w:rsid w:val="0046348F"/>
    <w:rsid w:val="00463A2B"/>
    <w:rsid w:val="00463BF4"/>
    <w:rsid w:val="00463F29"/>
    <w:rsid w:val="004653A4"/>
    <w:rsid w:val="00465422"/>
    <w:rsid w:val="00465603"/>
    <w:rsid w:val="00465E00"/>
    <w:rsid w:val="00467C67"/>
    <w:rsid w:val="0047084F"/>
    <w:rsid w:val="00470A60"/>
    <w:rsid w:val="00470A76"/>
    <w:rsid w:val="00470F89"/>
    <w:rsid w:val="00470F94"/>
    <w:rsid w:val="00471326"/>
    <w:rsid w:val="00471753"/>
    <w:rsid w:val="004717B8"/>
    <w:rsid w:val="00472FD1"/>
    <w:rsid w:val="00473EF0"/>
    <w:rsid w:val="00475553"/>
    <w:rsid w:val="00475D62"/>
    <w:rsid w:val="00476236"/>
    <w:rsid w:val="00477308"/>
    <w:rsid w:val="00477E95"/>
    <w:rsid w:val="00481FAF"/>
    <w:rsid w:val="00483F96"/>
    <w:rsid w:val="00483FD8"/>
    <w:rsid w:val="00484122"/>
    <w:rsid w:val="00484EC8"/>
    <w:rsid w:val="00485206"/>
    <w:rsid w:val="00485628"/>
    <w:rsid w:val="00486FF5"/>
    <w:rsid w:val="004871BE"/>
    <w:rsid w:val="004876DC"/>
    <w:rsid w:val="00487B95"/>
    <w:rsid w:val="004909DB"/>
    <w:rsid w:val="004933D8"/>
    <w:rsid w:val="00493889"/>
    <w:rsid w:val="00494523"/>
    <w:rsid w:val="00494666"/>
    <w:rsid w:val="00496A0F"/>
    <w:rsid w:val="00496A38"/>
    <w:rsid w:val="0049780E"/>
    <w:rsid w:val="004A04D0"/>
    <w:rsid w:val="004A0871"/>
    <w:rsid w:val="004A166C"/>
    <w:rsid w:val="004A1BF9"/>
    <w:rsid w:val="004A412A"/>
    <w:rsid w:val="004A45B0"/>
    <w:rsid w:val="004A4755"/>
    <w:rsid w:val="004A498F"/>
    <w:rsid w:val="004A6B34"/>
    <w:rsid w:val="004A6C5A"/>
    <w:rsid w:val="004A6F3C"/>
    <w:rsid w:val="004A76E6"/>
    <w:rsid w:val="004A7E9F"/>
    <w:rsid w:val="004B065F"/>
    <w:rsid w:val="004B0797"/>
    <w:rsid w:val="004B0A88"/>
    <w:rsid w:val="004B1747"/>
    <w:rsid w:val="004B2BBF"/>
    <w:rsid w:val="004B5694"/>
    <w:rsid w:val="004B593C"/>
    <w:rsid w:val="004B73E6"/>
    <w:rsid w:val="004C0D0D"/>
    <w:rsid w:val="004C11E8"/>
    <w:rsid w:val="004C1E3C"/>
    <w:rsid w:val="004C259D"/>
    <w:rsid w:val="004C3132"/>
    <w:rsid w:val="004C31F0"/>
    <w:rsid w:val="004C3C66"/>
    <w:rsid w:val="004C3F18"/>
    <w:rsid w:val="004C5F95"/>
    <w:rsid w:val="004C6351"/>
    <w:rsid w:val="004C75F1"/>
    <w:rsid w:val="004C78D9"/>
    <w:rsid w:val="004C7F95"/>
    <w:rsid w:val="004D0407"/>
    <w:rsid w:val="004D059C"/>
    <w:rsid w:val="004D0910"/>
    <w:rsid w:val="004D0DE0"/>
    <w:rsid w:val="004D1C0E"/>
    <w:rsid w:val="004D2227"/>
    <w:rsid w:val="004D4E0D"/>
    <w:rsid w:val="004D5793"/>
    <w:rsid w:val="004D68D9"/>
    <w:rsid w:val="004D69D3"/>
    <w:rsid w:val="004D6F35"/>
    <w:rsid w:val="004D7B92"/>
    <w:rsid w:val="004D7BC9"/>
    <w:rsid w:val="004E034A"/>
    <w:rsid w:val="004E1AA2"/>
    <w:rsid w:val="004E2280"/>
    <w:rsid w:val="004E41F8"/>
    <w:rsid w:val="004E453E"/>
    <w:rsid w:val="004E4B2D"/>
    <w:rsid w:val="004E4D75"/>
    <w:rsid w:val="004E5CA3"/>
    <w:rsid w:val="004E60D8"/>
    <w:rsid w:val="004E6D69"/>
    <w:rsid w:val="004E7D88"/>
    <w:rsid w:val="004E7E01"/>
    <w:rsid w:val="004F171D"/>
    <w:rsid w:val="004F1950"/>
    <w:rsid w:val="004F24AD"/>
    <w:rsid w:val="004F29D5"/>
    <w:rsid w:val="004F4101"/>
    <w:rsid w:val="004F433D"/>
    <w:rsid w:val="004F4756"/>
    <w:rsid w:val="004F4A76"/>
    <w:rsid w:val="004F56D0"/>
    <w:rsid w:val="004F5EEF"/>
    <w:rsid w:val="00501BD2"/>
    <w:rsid w:val="00501CF4"/>
    <w:rsid w:val="0050203D"/>
    <w:rsid w:val="005021D0"/>
    <w:rsid w:val="00502C6E"/>
    <w:rsid w:val="00504C9D"/>
    <w:rsid w:val="005059AF"/>
    <w:rsid w:val="00506496"/>
    <w:rsid w:val="0050662A"/>
    <w:rsid w:val="0050680C"/>
    <w:rsid w:val="00506927"/>
    <w:rsid w:val="00506B2F"/>
    <w:rsid w:val="00507175"/>
    <w:rsid w:val="00507315"/>
    <w:rsid w:val="00507FAD"/>
    <w:rsid w:val="0051047A"/>
    <w:rsid w:val="00511890"/>
    <w:rsid w:val="00511C4B"/>
    <w:rsid w:val="0051320E"/>
    <w:rsid w:val="00513C65"/>
    <w:rsid w:val="00515638"/>
    <w:rsid w:val="00516049"/>
    <w:rsid w:val="00516083"/>
    <w:rsid w:val="005162BD"/>
    <w:rsid w:val="005168A9"/>
    <w:rsid w:val="00521B9E"/>
    <w:rsid w:val="00522592"/>
    <w:rsid w:val="00522C7D"/>
    <w:rsid w:val="00523231"/>
    <w:rsid w:val="00523A78"/>
    <w:rsid w:val="00523AB1"/>
    <w:rsid w:val="00524EE9"/>
    <w:rsid w:val="005256E1"/>
    <w:rsid w:val="00525A8F"/>
    <w:rsid w:val="00530786"/>
    <w:rsid w:val="00532FFB"/>
    <w:rsid w:val="00535511"/>
    <w:rsid w:val="005358BC"/>
    <w:rsid w:val="00536DF2"/>
    <w:rsid w:val="00537E5F"/>
    <w:rsid w:val="00537E68"/>
    <w:rsid w:val="00540C94"/>
    <w:rsid w:val="00540CA5"/>
    <w:rsid w:val="00542000"/>
    <w:rsid w:val="00542E4A"/>
    <w:rsid w:val="00543B8C"/>
    <w:rsid w:val="00543BB9"/>
    <w:rsid w:val="00543BC0"/>
    <w:rsid w:val="00544616"/>
    <w:rsid w:val="00544C20"/>
    <w:rsid w:val="00545652"/>
    <w:rsid w:val="005468A6"/>
    <w:rsid w:val="00547D19"/>
    <w:rsid w:val="00547EF2"/>
    <w:rsid w:val="005525E9"/>
    <w:rsid w:val="005527D6"/>
    <w:rsid w:val="00553638"/>
    <w:rsid w:val="00554FB2"/>
    <w:rsid w:val="0055567A"/>
    <w:rsid w:val="00560E00"/>
    <w:rsid w:val="00561172"/>
    <w:rsid w:val="00561B0E"/>
    <w:rsid w:val="00561CD6"/>
    <w:rsid w:val="00561F3B"/>
    <w:rsid w:val="005624C1"/>
    <w:rsid w:val="00563144"/>
    <w:rsid w:val="005632C9"/>
    <w:rsid w:val="00563AAF"/>
    <w:rsid w:val="00563CBF"/>
    <w:rsid w:val="005643A5"/>
    <w:rsid w:val="0056563A"/>
    <w:rsid w:val="00566D47"/>
    <w:rsid w:val="00567048"/>
    <w:rsid w:val="00567F41"/>
    <w:rsid w:val="005711F7"/>
    <w:rsid w:val="00572427"/>
    <w:rsid w:val="005724F4"/>
    <w:rsid w:val="0057346F"/>
    <w:rsid w:val="00573A69"/>
    <w:rsid w:val="00575E90"/>
    <w:rsid w:val="00576BF9"/>
    <w:rsid w:val="00577A99"/>
    <w:rsid w:val="005819D7"/>
    <w:rsid w:val="0058219B"/>
    <w:rsid w:val="005829A7"/>
    <w:rsid w:val="00583BCE"/>
    <w:rsid w:val="005841A1"/>
    <w:rsid w:val="0058499F"/>
    <w:rsid w:val="00585431"/>
    <w:rsid w:val="00586311"/>
    <w:rsid w:val="00586574"/>
    <w:rsid w:val="00586902"/>
    <w:rsid w:val="00586ABF"/>
    <w:rsid w:val="00587451"/>
    <w:rsid w:val="00590453"/>
    <w:rsid w:val="0059139D"/>
    <w:rsid w:val="00591F3B"/>
    <w:rsid w:val="00592138"/>
    <w:rsid w:val="00592501"/>
    <w:rsid w:val="00592BCA"/>
    <w:rsid w:val="005930A2"/>
    <w:rsid w:val="0059336F"/>
    <w:rsid w:val="00593579"/>
    <w:rsid w:val="005972FD"/>
    <w:rsid w:val="005A04D3"/>
    <w:rsid w:val="005A0A78"/>
    <w:rsid w:val="005A0B65"/>
    <w:rsid w:val="005A1FE8"/>
    <w:rsid w:val="005A30A7"/>
    <w:rsid w:val="005A38DD"/>
    <w:rsid w:val="005A47A0"/>
    <w:rsid w:val="005A4BA4"/>
    <w:rsid w:val="005A4CC6"/>
    <w:rsid w:val="005A4D3E"/>
    <w:rsid w:val="005A4F68"/>
    <w:rsid w:val="005A57F6"/>
    <w:rsid w:val="005A62E0"/>
    <w:rsid w:val="005A7133"/>
    <w:rsid w:val="005A7FF3"/>
    <w:rsid w:val="005B0E31"/>
    <w:rsid w:val="005B116A"/>
    <w:rsid w:val="005B23DC"/>
    <w:rsid w:val="005B257E"/>
    <w:rsid w:val="005B27E1"/>
    <w:rsid w:val="005B2DC2"/>
    <w:rsid w:val="005B2EBE"/>
    <w:rsid w:val="005B345C"/>
    <w:rsid w:val="005B4530"/>
    <w:rsid w:val="005B4A95"/>
    <w:rsid w:val="005B5437"/>
    <w:rsid w:val="005B5A31"/>
    <w:rsid w:val="005B5C4E"/>
    <w:rsid w:val="005B784A"/>
    <w:rsid w:val="005C013D"/>
    <w:rsid w:val="005C01B8"/>
    <w:rsid w:val="005C0521"/>
    <w:rsid w:val="005C4FB7"/>
    <w:rsid w:val="005D04AC"/>
    <w:rsid w:val="005D0AD6"/>
    <w:rsid w:val="005D1185"/>
    <w:rsid w:val="005D17AF"/>
    <w:rsid w:val="005D3369"/>
    <w:rsid w:val="005D33DF"/>
    <w:rsid w:val="005D3AC5"/>
    <w:rsid w:val="005D3CF6"/>
    <w:rsid w:val="005D58FC"/>
    <w:rsid w:val="005E1FD9"/>
    <w:rsid w:val="005E27B1"/>
    <w:rsid w:val="005E38D3"/>
    <w:rsid w:val="005E4F20"/>
    <w:rsid w:val="005E56F3"/>
    <w:rsid w:val="005E69C1"/>
    <w:rsid w:val="005E7CB4"/>
    <w:rsid w:val="005F14FA"/>
    <w:rsid w:val="005F1882"/>
    <w:rsid w:val="005F224F"/>
    <w:rsid w:val="005F2E89"/>
    <w:rsid w:val="005F4191"/>
    <w:rsid w:val="005F41C9"/>
    <w:rsid w:val="005F7942"/>
    <w:rsid w:val="00600C8E"/>
    <w:rsid w:val="00601396"/>
    <w:rsid w:val="0060175A"/>
    <w:rsid w:val="00602C0E"/>
    <w:rsid w:val="00603A35"/>
    <w:rsid w:val="0060655D"/>
    <w:rsid w:val="0060679D"/>
    <w:rsid w:val="006067B4"/>
    <w:rsid w:val="00607725"/>
    <w:rsid w:val="00610418"/>
    <w:rsid w:val="006104CC"/>
    <w:rsid w:val="00610AF0"/>
    <w:rsid w:val="00610D1D"/>
    <w:rsid w:val="00611337"/>
    <w:rsid w:val="00612EF0"/>
    <w:rsid w:val="00614314"/>
    <w:rsid w:val="0061466B"/>
    <w:rsid w:val="006163D5"/>
    <w:rsid w:val="00616E72"/>
    <w:rsid w:val="00616F84"/>
    <w:rsid w:val="00617022"/>
    <w:rsid w:val="006179F9"/>
    <w:rsid w:val="006204AA"/>
    <w:rsid w:val="00620731"/>
    <w:rsid w:val="00621835"/>
    <w:rsid w:val="00621BC0"/>
    <w:rsid w:val="00621D7E"/>
    <w:rsid w:val="00621F48"/>
    <w:rsid w:val="00622849"/>
    <w:rsid w:val="00625835"/>
    <w:rsid w:val="00625AA7"/>
    <w:rsid w:val="00625C7F"/>
    <w:rsid w:val="0062601B"/>
    <w:rsid w:val="006303EC"/>
    <w:rsid w:val="00633A50"/>
    <w:rsid w:val="006347A4"/>
    <w:rsid w:val="0063523E"/>
    <w:rsid w:val="00635A0C"/>
    <w:rsid w:val="00636E3E"/>
    <w:rsid w:val="00637B53"/>
    <w:rsid w:val="00637EA8"/>
    <w:rsid w:val="00640ACF"/>
    <w:rsid w:val="006453C9"/>
    <w:rsid w:val="006454DC"/>
    <w:rsid w:val="0064683F"/>
    <w:rsid w:val="00646B1B"/>
    <w:rsid w:val="006479BA"/>
    <w:rsid w:val="0065048F"/>
    <w:rsid w:val="00650764"/>
    <w:rsid w:val="0065097B"/>
    <w:rsid w:val="0065179F"/>
    <w:rsid w:val="00651A36"/>
    <w:rsid w:val="00651E76"/>
    <w:rsid w:val="00652283"/>
    <w:rsid w:val="006528FA"/>
    <w:rsid w:val="006531E8"/>
    <w:rsid w:val="0065393E"/>
    <w:rsid w:val="00654CC3"/>
    <w:rsid w:val="00654F86"/>
    <w:rsid w:val="00655EA9"/>
    <w:rsid w:val="00657135"/>
    <w:rsid w:val="00657ED0"/>
    <w:rsid w:val="00661EF2"/>
    <w:rsid w:val="006639F8"/>
    <w:rsid w:val="00663D2C"/>
    <w:rsid w:val="006650A5"/>
    <w:rsid w:val="0066529D"/>
    <w:rsid w:val="0066559D"/>
    <w:rsid w:val="00665C58"/>
    <w:rsid w:val="00665EF2"/>
    <w:rsid w:val="006660AE"/>
    <w:rsid w:val="0066655D"/>
    <w:rsid w:val="0066685F"/>
    <w:rsid w:val="00666A4E"/>
    <w:rsid w:val="00667537"/>
    <w:rsid w:val="00670072"/>
    <w:rsid w:val="00670541"/>
    <w:rsid w:val="00670FCE"/>
    <w:rsid w:val="006713F8"/>
    <w:rsid w:val="00671448"/>
    <w:rsid w:val="00671DB5"/>
    <w:rsid w:val="006728EA"/>
    <w:rsid w:val="006737FD"/>
    <w:rsid w:val="00674D16"/>
    <w:rsid w:val="006755D4"/>
    <w:rsid w:val="00675651"/>
    <w:rsid w:val="00676DA1"/>
    <w:rsid w:val="00676DDC"/>
    <w:rsid w:val="00677D55"/>
    <w:rsid w:val="006837A3"/>
    <w:rsid w:val="00684C0D"/>
    <w:rsid w:val="0068537F"/>
    <w:rsid w:val="00685537"/>
    <w:rsid w:val="0068590B"/>
    <w:rsid w:val="006871CF"/>
    <w:rsid w:val="00687DDB"/>
    <w:rsid w:val="00687F97"/>
    <w:rsid w:val="0069034A"/>
    <w:rsid w:val="006907EE"/>
    <w:rsid w:val="00690BD4"/>
    <w:rsid w:val="00691399"/>
    <w:rsid w:val="00692974"/>
    <w:rsid w:val="00692B2F"/>
    <w:rsid w:val="00693975"/>
    <w:rsid w:val="00693A29"/>
    <w:rsid w:val="00693F57"/>
    <w:rsid w:val="00695263"/>
    <w:rsid w:val="00695D9C"/>
    <w:rsid w:val="006966E9"/>
    <w:rsid w:val="00696D99"/>
    <w:rsid w:val="0069797B"/>
    <w:rsid w:val="006A1341"/>
    <w:rsid w:val="006A1EBC"/>
    <w:rsid w:val="006A2F35"/>
    <w:rsid w:val="006A4896"/>
    <w:rsid w:val="006A5F3C"/>
    <w:rsid w:val="006A619A"/>
    <w:rsid w:val="006A64D5"/>
    <w:rsid w:val="006A6D64"/>
    <w:rsid w:val="006A77E0"/>
    <w:rsid w:val="006A7997"/>
    <w:rsid w:val="006A7F6A"/>
    <w:rsid w:val="006B0050"/>
    <w:rsid w:val="006B2048"/>
    <w:rsid w:val="006B2095"/>
    <w:rsid w:val="006B3173"/>
    <w:rsid w:val="006B39FE"/>
    <w:rsid w:val="006B3ACE"/>
    <w:rsid w:val="006B450F"/>
    <w:rsid w:val="006B4DBE"/>
    <w:rsid w:val="006B7F6C"/>
    <w:rsid w:val="006C0B1C"/>
    <w:rsid w:val="006C0C33"/>
    <w:rsid w:val="006C161F"/>
    <w:rsid w:val="006C2762"/>
    <w:rsid w:val="006C370B"/>
    <w:rsid w:val="006C4517"/>
    <w:rsid w:val="006C501F"/>
    <w:rsid w:val="006C53E0"/>
    <w:rsid w:val="006C563A"/>
    <w:rsid w:val="006D0DBA"/>
    <w:rsid w:val="006D0E51"/>
    <w:rsid w:val="006D2487"/>
    <w:rsid w:val="006D31A7"/>
    <w:rsid w:val="006D4331"/>
    <w:rsid w:val="006D4809"/>
    <w:rsid w:val="006D51DB"/>
    <w:rsid w:val="006D61D5"/>
    <w:rsid w:val="006D61D9"/>
    <w:rsid w:val="006D6B53"/>
    <w:rsid w:val="006D7100"/>
    <w:rsid w:val="006D7F1F"/>
    <w:rsid w:val="006E08F6"/>
    <w:rsid w:val="006E10C7"/>
    <w:rsid w:val="006E11E8"/>
    <w:rsid w:val="006E13C1"/>
    <w:rsid w:val="006E260B"/>
    <w:rsid w:val="006E2FF2"/>
    <w:rsid w:val="006E33C9"/>
    <w:rsid w:val="006E3628"/>
    <w:rsid w:val="006E3748"/>
    <w:rsid w:val="006E3FD0"/>
    <w:rsid w:val="006E4374"/>
    <w:rsid w:val="006E4F12"/>
    <w:rsid w:val="006E6741"/>
    <w:rsid w:val="006E6F6C"/>
    <w:rsid w:val="006E7D06"/>
    <w:rsid w:val="006F0248"/>
    <w:rsid w:val="006F0971"/>
    <w:rsid w:val="006F19B6"/>
    <w:rsid w:val="006F2342"/>
    <w:rsid w:val="006F2822"/>
    <w:rsid w:val="006F356F"/>
    <w:rsid w:val="006F3903"/>
    <w:rsid w:val="006F396B"/>
    <w:rsid w:val="006F4DC5"/>
    <w:rsid w:val="006F533B"/>
    <w:rsid w:val="006F68B7"/>
    <w:rsid w:val="006F6E30"/>
    <w:rsid w:val="006F700E"/>
    <w:rsid w:val="006F731C"/>
    <w:rsid w:val="006F76B8"/>
    <w:rsid w:val="007007D3"/>
    <w:rsid w:val="00701275"/>
    <w:rsid w:val="007014E5"/>
    <w:rsid w:val="00701632"/>
    <w:rsid w:val="00701655"/>
    <w:rsid w:val="00701ADE"/>
    <w:rsid w:val="00702D50"/>
    <w:rsid w:val="007031E5"/>
    <w:rsid w:val="0070322B"/>
    <w:rsid w:val="007040FF"/>
    <w:rsid w:val="0070450C"/>
    <w:rsid w:val="00704C4F"/>
    <w:rsid w:val="0070550C"/>
    <w:rsid w:val="0070584E"/>
    <w:rsid w:val="00705B63"/>
    <w:rsid w:val="00705D28"/>
    <w:rsid w:val="0070737A"/>
    <w:rsid w:val="007104E2"/>
    <w:rsid w:val="00711308"/>
    <w:rsid w:val="007118F0"/>
    <w:rsid w:val="00711FC6"/>
    <w:rsid w:val="00712E28"/>
    <w:rsid w:val="00713388"/>
    <w:rsid w:val="007138B3"/>
    <w:rsid w:val="007139F9"/>
    <w:rsid w:val="007157AC"/>
    <w:rsid w:val="0071619B"/>
    <w:rsid w:val="00716C8A"/>
    <w:rsid w:val="0072137B"/>
    <w:rsid w:val="00721EEC"/>
    <w:rsid w:val="007226E9"/>
    <w:rsid w:val="007227B6"/>
    <w:rsid w:val="00722C5C"/>
    <w:rsid w:val="00724772"/>
    <w:rsid w:val="00724D4F"/>
    <w:rsid w:val="007255A5"/>
    <w:rsid w:val="007300EB"/>
    <w:rsid w:val="00731015"/>
    <w:rsid w:val="00732D7E"/>
    <w:rsid w:val="00734F58"/>
    <w:rsid w:val="00736B74"/>
    <w:rsid w:val="0073734E"/>
    <w:rsid w:val="007405D5"/>
    <w:rsid w:val="007410E5"/>
    <w:rsid w:val="0074156F"/>
    <w:rsid w:val="00742717"/>
    <w:rsid w:val="0074526C"/>
    <w:rsid w:val="00746CBC"/>
    <w:rsid w:val="00746D97"/>
    <w:rsid w:val="007470FD"/>
    <w:rsid w:val="00747F1F"/>
    <w:rsid w:val="00750DC9"/>
    <w:rsid w:val="007527E9"/>
    <w:rsid w:val="007529FC"/>
    <w:rsid w:val="00752B27"/>
    <w:rsid w:val="00752B30"/>
    <w:rsid w:val="00752F06"/>
    <w:rsid w:val="007543C8"/>
    <w:rsid w:val="007556B8"/>
    <w:rsid w:val="0075628E"/>
    <w:rsid w:val="00756990"/>
    <w:rsid w:val="00756AFC"/>
    <w:rsid w:val="00757FD1"/>
    <w:rsid w:val="00760158"/>
    <w:rsid w:val="007610DC"/>
    <w:rsid w:val="007618C9"/>
    <w:rsid w:val="00761D68"/>
    <w:rsid w:val="0076275B"/>
    <w:rsid w:val="00762B6A"/>
    <w:rsid w:val="00763708"/>
    <w:rsid w:val="00763DA6"/>
    <w:rsid w:val="0076462E"/>
    <w:rsid w:val="00764B64"/>
    <w:rsid w:val="0076580A"/>
    <w:rsid w:val="00765B55"/>
    <w:rsid w:val="00765CB0"/>
    <w:rsid w:val="0076745A"/>
    <w:rsid w:val="0076798F"/>
    <w:rsid w:val="0077006F"/>
    <w:rsid w:val="0077013D"/>
    <w:rsid w:val="007701BF"/>
    <w:rsid w:val="0077066C"/>
    <w:rsid w:val="00770B95"/>
    <w:rsid w:val="007717FC"/>
    <w:rsid w:val="00773175"/>
    <w:rsid w:val="00773527"/>
    <w:rsid w:val="0077446D"/>
    <w:rsid w:val="00776F40"/>
    <w:rsid w:val="00777F03"/>
    <w:rsid w:val="007810DD"/>
    <w:rsid w:val="007820F6"/>
    <w:rsid w:val="00782BDC"/>
    <w:rsid w:val="00783ED7"/>
    <w:rsid w:val="0078437B"/>
    <w:rsid w:val="007850C0"/>
    <w:rsid w:val="00785944"/>
    <w:rsid w:val="007859D4"/>
    <w:rsid w:val="00786C9D"/>
    <w:rsid w:val="00787D00"/>
    <w:rsid w:val="00790485"/>
    <w:rsid w:val="007909CE"/>
    <w:rsid w:val="007909EF"/>
    <w:rsid w:val="007930AD"/>
    <w:rsid w:val="0079335C"/>
    <w:rsid w:val="00794E62"/>
    <w:rsid w:val="00795FE1"/>
    <w:rsid w:val="00796142"/>
    <w:rsid w:val="00796298"/>
    <w:rsid w:val="0079643F"/>
    <w:rsid w:val="007969EB"/>
    <w:rsid w:val="007975AC"/>
    <w:rsid w:val="007978AB"/>
    <w:rsid w:val="007A1857"/>
    <w:rsid w:val="007A18BB"/>
    <w:rsid w:val="007A1B6B"/>
    <w:rsid w:val="007A27A3"/>
    <w:rsid w:val="007A28E4"/>
    <w:rsid w:val="007A4ADE"/>
    <w:rsid w:val="007A4FDC"/>
    <w:rsid w:val="007A6B39"/>
    <w:rsid w:val="007A7589"/>
    <w:rsid w:val="007B02CE"/>
    <w:rsid w:val="007B04B3"/>
    <w:rsid w:val="007B1776"/>
    <w:rsid w:val="007B20AC"/>
    <w:rsid w:val="007B2E24"/>
    <w:rsid w:val="007B38FE"/>
    <w:rsid w:val="007B68AB"/>
    <w:rsid w:val="007B76AC"/>
    <w:rsid w:val="007B784F"/>
    <w:rsid w:val="007B7ED0"/>
    <w:rsid w:val="007C0075"/>
    <w:rsid w:val="007C08AC"/>
    <w:rsid w:val="007C09A5"/>
    <w:rsid w:val="007C0B24"/>
    <w:rsid w:val="007C1050"/>
    <w:rsid w:val="007C1054"/>
    <w:rsid w:val="007C174E"/>
    <w:rsid w:val="007C18F3"/>
    <w:rsid w:val="007C35A8"/>
    <w:rsid w:val="007C3F4C"/>
    <w:rsid w:val="007C4CA0"/>
    <w:rsid w:val="007C4E22"/>
    <w:rsid w:val="007C503C"/>
    <w:rsid w:val="007C5208"/>
    <w:rsid w:val="007C589A"/>
    <w:rsid w:val="007C5B77"/>
    <w:rsid w:val="007C6C76"/>
    <w:rsid w:val="007C7469"/>
    <w:rsid w:val="007C79F2"/>
    <w:rsid w:val="007D006F"/>
    <w:rsid w:val="007D16D3"/>
    <w:rsid w:val="007D2168"/>
    <w:rsid w:val="007D2CC8"/>
    <w:rsid w:val="007D3C14"/>
    <w:rsid w:val="007D4417"/>
    <w:rsid w:val="007D4FA8"/>
    <w:rsid w:val="007D6EAF"/>
    <w:rsid w:val="007D710A"/>
    <w:rsid w:val="007E02A8"/>
    <w:rsid w:val="007E1688"/>
    <w:rsid w:val="007E24E5"/>
    <w:rsid w:val="007E2818"/>
    <w:rsid w:val="007E4AC3"/>
    <w:rsid w:val="007E4AC4"/>
    <w:rsid w:val="007E4E77"/>
    <w:rsid w:val="007E5293"/>
    <w:rsid w:val="007E62AC"/>
    <w:rsid w:val="007E7473"/>
    <w:rsid w:val="007F0397"/>
    <w:rsid w:val="007F06E2"/>
    <w:rsid w:val="007F0A8B"/>
    <w:rsid w:val="007F0E34"/>
    <w:rsid w:val="007F1D2A"/>
    <w:rsid w:val="007F22CA"/>
    <w:rsid w:val="007F33DA"/>
    <w:rsid w:val="007F3F53"/>
    <w:rsid w:val="007F5F54"/>
    <w:rsid w:val="007F6D5D"/>
    <w:rsid w:val="008008C5"/>
    <w:rsid w:val="00800B15"/>
    <w:rsid w:val="00801306"/>
    <w:rsid w:val="00802F28"/>
    <w:rsid w:val="00803D79"/>
    <w:rsid w:val="008049BC"/>
    <w:rsid w:val="00804D0A"/>
    <w:rsid w:val="0080536A"/>
    <w:rsid w:val="00806E9F"/>
    <w:rsid w:val="00810852"/>
    <w:rsid w:val="008110B3"/>
    <w:rsid w:val="0081148A"/>
    <w:rsid w:val="00812141"/>
    <w:rsid w:val="00812A40"/>
    <w:rsid w:val="008153C6"/>
    <w:rsid w:val="008155F1"/>
    <w:rsid w:val="00815760"/>
    <w:rsid w:val="008158ED"/>
    <w:rsid w:val="00817D99"/>
    <w:rsid w:val="0082002E"/>
    <w:rsid w:val="00820E16"/>
    <w:rsid w:val="008211CA"/>
    <w:rsid w:val="00822494"/>
    <w:rsid w:val="00823EC1"/>
    <w:rsid w:val="00823FD7"/>
    <w:rsid w:val="00824965"/>
    <w:rsid w:val="00825196"/>
    <w:rsid w:val="0082543F"/>
    <w:rsid w:val="00825685"/>
    <w:rsid w:val="00825D74"/>
    <w:rsid w:val="00825DB8"/>
    <w:rsid w:val="00825F33"/>
    <w:rsid w:val="008265F8"/>
    <w:rsid w:val="00827F37"/>
    <w:rsid w:val="00830E51"/>
    <w:rsid w:val="00832D5E"/>
    <w:rsid w:val="00832E30"/>
    <w:rsid w:val="00833643"/>
    <w:rsid w:val="008336BB"/>
    <w:rsid w:val="00834968"/>
    <w:rsid w:val="00834A6D"/>
    <w:rsid w:val="00834C29"/>
    <w:rsid w:val="0083549F"/>
    <w:rsid w:val="008357F3"/>
    <w:rsid w:val="00835B3C"/>
    <w:rsid w:val="00835BC5"/>
    <w:rsid w:val="008364DB"/>
    <w:rsid w:val="00836633"/>
    <w:rsid w:val="008367F6"/>
    <w:rsid w:val="00837153"/>
    <w:rsid w:val="00837ACE"/>
    <w:rsid w:val="008412BF"/>
    <w:rsid w:val="00842B3D"/>
    <w:rsid w:val="00843E72"/>
    <w:rsid w:val="00844F90"/>
    <w:rsid w:val="008454DD"/>
    <w:rsid w:val="00845D2E"/>
    <w:rsid w:val="00846E9B"/>
    <w:rsid w:val="008504EE"/>
    <w:rsid w:val="008509E3"/>
    <w:rsid w:val="008518F5"/>
    <w:rsid w:val="008525E9"/>
    <w:rsid w:val="00852ED9"/>
    <w:rsid w:val="00853F8E"/>
    <w:rsid w:val="00854E37"/>
    <w:rsid w:val="008558F8"/>
    <w:rsid w:val="008559EC"/>
    <w:rsid w:val="00857026"/>
    <w:rsid w:val="00861734"/>
    <w:rsid w:val="00861A33"/>
    <w:rsid w:val="008628BD"/>
    <w:rsid w:val="00863768"/>
    <w:rsid w:val="00864E9D"/>
    <w:rsid w:val="00865E0D"/>
    <w:rsid w:val="008661FC"/>
    <w:rsid w:val="00866C3E"/>
    <w:rsid w:val="00867043"/>
    <w:rsid w:val="00871BA1"/>
    <w:rsid w:val="008737F1"/>
    <w:rsid w:val="00874042"/>
    <w:rsid w:val="008743AB"/>
    <w:rsid w:val="00874E7F"/>
    <w:rsid w:val="008769AB"/>
    <w:rsid w:val="00876C8D"/>
    <w:rsid w:val="00876CF2"/>
    <w:rsid w:val="008770A3"/>
    <w:rsid w:val="00877A77"/>
    <w:rsid w:val="00877C01"/>
    <w:rsid w:val="0088004B"/>
    <w:rsid w:val="0088064E"/>
    <w:rsid w:val="00880CE4"/>
    <w:rsid w:val="008825DB"/>
    <w:rsid w:val="00884A5A"/>
    <w:rsid w:val="00884DE4"/>
    <w:rsid w:val="00885501"/>
    <w:rsid w:val="00885CB5"/>
    <w:rsid w:val="00886196"/>
    <w:rsid w:val="0088656E"/>
    <w:rsid w:val="00886F6A"/>
    <w:rsid w:val="00887D43"/>
    <w:rsid w:val="0089184F"/>
    <w:rsid w:val="008927C4"/>
    <w:rsid w:val="00892AB0"/>
    <w:rsid w:val="00893342"/>
    <w:rsid w:val="00893A85"/>
    <w:rsid w:val="00893E00"/>
    <w:rsid w:val="00893EEC"/>
    <w:rsid w:val="00893F5A"/>
    <w:rsid w:val="00894687"/>
    <w:rsid w:val="0089493A"/>
    <w:rsid w:val="00895AF1"/>
    <w:rsid w:val="00896C0E"/>
    <w:rsid w:val="00896CA3"/>
    <w:rsid w:val="00896CA7"/>
    <w:rsid w:val="00896D33"/>
    <w:rsid w:val="00897289"/>
    <w:rsid w:val="0089773D"/>
    <w:rsid w:val="008A29CF"/>
    <w:rsid w:val="008A3286"/>
    <w:rsid w:val="008A3A01"/>
    <w:rsid w:val="008A3CC7"/>
    <w:rsid w:val="008A4149"/>
    <w:rsid w:val="008A4231"/>
    <w:rsid w:val="008A478D"/>
    <w:rsid w:val="008A47D0"/>
    <w:rsid w:val="008A4DF5"/>
    <w:rsid w:val="008A6472"/>
    <w:rsid w:val="008A701F"/>
    <w:rsid w:val="008A7277"/>
    <w:rsid w:val="008A7BD1"/>
    <w:rsid w:val="008A7E66"/>
    <w:rsid w:val="008B007E"/>
    <w:rsid w:val="008B125E"/>
    <w:rsid w:val="008B1B9D"/>
    <w:rsid w:val="008B2AB0"/>
    <w:rsid w:val="008B3AE8"/>
    <w:rsid w:val="008B4268"/>
    <w:rsid w:val="008B4DB4"/>
    <w:rsid w:val="008B74B6"/>
    <w:rsid w:val="008C116D"/>
    <w:rsid w:val="008C1300"/>
    <w:rsid w:val="008C1F89"/>
    <w:rsid w:val="008C3297"/>
    <w:rsid w:val="008C4846"/>
    <w:rsid w:val="008C48CA"/>
    <w:rsid w:val="008C6801"/>
    <w:rsid w:val="008C7C08"/>
    <w:rsid w:val="008D08F3"/>
    <w:rsid w:val="008D172C"/>
    <w:rsid w:val="008D1A90"/>
    <w:rsid w:val="008D424B"/>
    <w:rsid w:val="008D469C"/>
    <w:rsid w:val="008D650A"/>
    <w:rsid w:val="008D7358"/>
    <w:rsid w:val="008E0626"/>
    <w:rsid w:val="008E0876"/>
    <w:rsid w:val="008E0ABD"/>
    <w:rsid w:val="008E2B1C"/>
    <w:rsid w:val="008E7B98"/>
    <w:rsid w:val="008F01D7"/>
    <w:rsid w:val="008F0C00"/>
    <w:rsid w:val="008F13C5"/>
    <w:rsid w:val="008F182D"/>
    <w:rsid w:val="008F1B5E"/>
    <w:rsid w:val="008F52AA"/>
    <w:rsid w:val="008F550C"/>
    <w:rsid w:val="008F60F6"/>
    <w:rsid w:val="008F6193"/>
    <w:rsid w:val="008F6F1D"/>
    <w:rsid w:val="008F7C13"/>
    <w:rsid w:val="009019A2"/>
    <w:rsid w:val="0090264F"/>
    <w:rsid w:val="00903D18"/>
    <w:rsid w:val="00904254"/>
    <w:rsid w:val="00904F7E"/>
    <w:rsid w:val="009050E2"/>
    <w:rsid w:val="00905665"/>
    <w:rsid w:val="00905796"/>
    <w:rsid w:val="00905B88"/>
    <w:rsid w:val="00905CF6"/>
    <w:rsid w:val="00905D5B"/>
    <w:rsid w:val="00905E46"/>
    <w:rsid w:val="00905F19"/>
    <w:rsid w:val="00910C97"/>
    <w:rsid w:val="00911263"/>
    <w:rsid w:val="009113BA"/>
    <w:rsid w:val="0091271C"/>
    <w:rsid w:val="00912F09"/>
    <w:rsid w:val="0091540E"/>
    <w:rsid w:val="00915AA2"/>
    <w:rsid w:val="00915D7B"/>
    <w:rsid w:val="00916E19"/>
    <w:rsid w:val="00917FD7"/>
    <w:rsid w:val="0092108A"/>
    <w:rsid w:val="00921176"/>
    <w:rsid w:val="009212E6"/>
    <w:rsid w:val="0092180D"/>
    <w:rsid w:val="00921A11"/>
    <w:rsid w:val="00921B69"/>
    <w:rsid w:val="00922435"/>
    <w:rsid w:val="00922A9A"/>
    <w:rsid w:val="00922AF1"/>
    <w:rsid w:val="009238C2"/>
    <w:rsid w:val="00923AC1"/>
    <w:rsid w:val="0092419B"/>
    <w:rsid w:val="00924EE7"/>
    <w:rsid w:val="009258E3"/>
    <w:rsid w:val="00926F92"/>
    <w:rsid w:val="00926FE4"/>
    <w:rsid w:val="00927D1E"/>
    <w:rsid w:val="00927DB2"/>
    <w:rsid w:val="00930FE2"/>
    <w:rsid w:val="00931DB4"/>
    <w:rsid w:val="00932826"/>
    <w:rsid w:val="009329E9"/>
    <w:rsid w:val="00932D61"/>
    <w:rsid w:val="0093439A"/>
    <w:rsid w:val="00936151"/>
    <w:rsid w:val="00937123"/>
    <w:rsid w:val="00937FF9"/>
    <w:rsid w:val="00940326"/>
    <w:rsid w:val="00940926"/>
    <w:rsid w:val="00942CA4"/>
    <w:rsid w:val="00942EF0"/>
    <w:rsid w:val="009430BA"/>
    <w:rsid w:val="009440FD"/>
    <w:rsid w:val="0094479C"/>
    <w:rsid w:val="00946036"/>
    <w:rsid w:val="009473BF"/>
    <w:rsid w:val="009500DF"/>
    <w:rsid w:val="00950813"/>
    <w:rsid w:val="00951BF3"/>
    <w:rsid w:val="00951C0F"/>
    <w:rsid w:val="00952608"/>
    <w:rsid w:val="0095312B"/>
    <w:rsid w:val="009531F6"/>
    <w:rsid w:val="009536F6"/>
    <w:rsid w:val="00954EE9"/>
    <w:rsid w:val="00954F4B"/>
    <w:rsid w:val="00955B9B"/>
    <w:rsid w:val="009563D4"/>
    <w:rsid w:val="00956A9C"/>
    <w:rsid w:val="0096016C"/>
    <w:rsid w:val="00960C60"/>
    <w:rsid w:val="00961644"/>
    <w:rsid w:val="00961FC0"/>
    <w:rsid w:val="00962754"/>
    <w:rsid w:val="00962E7F"/>
    <w:rsid w:val="009631C9"/>
    <w:rsid w:val="009632E7"/>
    <w:rsid w:val="009633C8"/>
    <w:rsid w:val="00963891"/>
    <w:rsid w:val="00965098"/>
    <w:rsid w:val="00965ADB"/>
    <w:rsid w:val="00965B82"/>
    <w:rsid w:val="00966327"/>
    <w:rsid w:val="009677A7"/>
    <w:rsid w:val="00967F62"/>
    <w:rsid w:val="00970F46"/>
    <w:rsid w:val="00972175"/>
    <w:rsid w:val="009724CF"/>
    <w:rsid w:val="00972BE1"/>
    <w:rsid w:val="00972C06"/>
    <w:rsid w:val="00972E14"/>
    <w:rsid w:val="009733A2"/>
    <w:rsid w:val="009735F3"/>
    <w:rsid w:val="00975EEA"/>
    <w:rsid w:val="0097735A"/>
    <w:rsid w:val="0097738A"/>
    <w:rsid w:val="00981A95"/>
    <w:rsid w:val="00982126"/>
    <w:rsid w:val="0098236C"/>
    <w:rsid w:val="009826C6"/>
    <w:rsid w:val="00982A30"/>
    <w:rsid w:val="009831CB"/>
    <w:rsid w:val="0098330F"/>
    <w:rsid w:val="0098340D"/>
    <w:rsid w:val="0098369D"/>
    <w:rsid w:val="009873C8"/>
    <w:rsid w:val="00987A49"/>
    <w:rsid w:val="0099022F"/>
    <w:rsid w:val="00991BE9"/>
    <w:rsid w:val="00991E3F"/>
    <w:rsid w:val="009923D6"/>
    <w:rsid w:val="009929E9"/>
    <w:rsid w:val="00993131"/>
    <w:rsid w:val="009941B0"/>
    <w:rsid w:val="009953E1"/>
    <w:rsid w:val="00995ECA"/>
    <w:rsid w:val="009960CB"/>
    <w:rsid w:val="009962D9"/>
    <w:rsid w:val="00996CE2"/>
    <w:rsid w:val="009977E8"/>
    <w:rsid w:val="009A041E"/>
    <w:rsid w:val="009A0996"/>
    <w:rsid w:val="009A0A04"/>
    <w:rsid w:val="009A36D0"/>
    <w:rsid w:val="009A3D02"/>
    <w:rsid w:val="009A4808"/>
    <w:rsid w:val="009A4DA6"/>
    <w:rsid w:val="009A4E03"/>
    <w:rsid w:val="009A59B8"/>
    <w:rsid w:val="009A74CF"/>
    <w:rsid w:val="009A7B90"/>
    <w:rsid w:val="009A7D19"/>
    <w:rsid w:val="009A7E36"/>
    <w:rsid w:val="009B1496"/>
    <w:rsid w:val="009B1D48"/>
    <w:rsid w:val="009B219E"/>
    <w:rsid w:val="009B2394"/>
    <w:rsid w:val="009B2567"/>
    <w:rsid w:val="009B2DA7"/>
    <w:rsid w:val="009B3A53"/>
    <w:rsid w:val="009B4695"/>
    <w:rsid w:val="009B5951"/>
    <w:rsid w:val="009B59B7"/>
    <w:rsid w:val="009B5A0D"/>
    <w:rsid w:val="009C1B08"/>
    <w:rsid w:val="009C23C0"/>
    <w:rsid w:val="009C50B6"/>
    <w:rsid w:val="009C5C21"/>
    <w:rsid w:val="009C5E6A"/>
    <w:rsid w:val="009C7146"/>
    <w:rsid w:val="009C75E7"/>
    <w:rsid w:val="009D057A"/>
    <w:rsid w:val="009D05E3"/>
    <w:rsid w:val="009D19BA"/>
    <w:rsid w:val="009D1D3E"/>
    <w:rsid w:val="009D1E06"/>
    <w:rsid w:val="009D2600"/>
    <w:rsid w:val="009D2A84"/>
    <w:rsid w:val="009D2CC2"/>
    <w:rsid w:val="009D3DFC"/>
    <w:rsid w:val="009D49E8"/>
    <w:rsid w:val="009D4A03"/>
    <w:rsid w:val="009D4B60"/>
    <w:rsid w:val="009D4BD0"/>
    <w:rsid w:val="009D5559"/>
    <w:rsid w:val="009D57F3"/>
    <w:rsid w:val="009D6874"/>
    <w:rsid w:val="009D6EDD"/>
    <w:rsid w:val="009D79C1"/>
    <w:rsid w:val="009E067A"/>
    <w:rsid w:val="009E4709"/>
    <w:rsid w:val="009E4D30"/>
    <w:rsid w:val="009E5CFF"/>
    <w:rsid w:val="009E7260"/>
    <w:rsid w:val="009F0422"/>
    <w:rsid w:val="009F13B7"/>
    <w:rsid w:val="009F1BFA"/>
    <w:rsid w:val="009F20EB"/>
    <w:rsid w:val="009F395C"/>
    <w:rsid w:val="009F4293"/>
    <w:rsid w:val="009F6288"/>
    <w:rsid w:val="009F6B22"/>
    <w:rsid w:val="009F7B72"/>
    <w:rsid w:val="00A02425"/>
    <w:rsid w:val="00A027CC"/>
    <w:rsid w:val="00A031B0"/>
    <w:rsid w:val="00A03662"/>
    <w:rsid w:val="00A0378C"/>
    <w:rsid w:val="00A04029"/>
    <w:rsid w:val="00A043D6"/>
    <w:rsid w:val="00A04686"/>
    <w:rsid w:val="00A04A38"/>
    <w:rsid w:val="00A05212"/>
    <w:rsid w:val="00A05550"/>
    <w:rsid w:val="00A066E0"/>
    <w:rsid w:val="00A06767"/>
    <w:rsid w:val="00A07079"/>
    <w:rsid w:val="00A074EB"/>
    <w:rsid w:val="00A07591"/>
    <w:rsid w:val="00A0771E"/>
    <w:rsid w:val="00A077F9"/>
    <w:rsid w:val="00A07F1F"/>
    <w:rsid w:val="00A1110C"/>
    <w:rsid w:val="00A11500"/>
    <w:rsid w:val="00A11FE8"/>
    <w:rsid w:val="00A1202D"/>
    <w:rsid w:val="00A1258E"/>
    <w:rsid w:val="00A130FB"/>
    <w:rsid w:val="00A13F86"/>
    <w:rsid w:val="00A143E7"/>
    <w:rsid w:val="00A14A5F"/>
    <w:rsid w:val="00A15067"/>
    <w:rsid w:val="00A1556D"/>
    <w:rsid w:val="00A15D80"/>
    <w:rsid w:val="00A16734"/>
    <w:rsid w:val="00A1684C"/>
    <w:rsid w:val="00A16DD6"/>
    <w:rsid w:val="00A16EF3"/>
    <w:rsid w:val="00A17064"/>
    <w:rsid w:val="00A175A5"/>
    <w:rsid w:val="00A21A78"/>
    <w:rsid w:val="00A21E56"/>
    <w:rsid w:val="00A23A04"/>
    <w:rsid w:val="00A23B20"/>
    <w:rsid w:val="00A2428A"/>
    <w:rsid w:val="00A256FC"/>
    <w:rsid w:val="00A26678"/>
    <w:rsid w:val="00A26D38"/>
    <w:rsid w:val="00A26E10"/>
    <w:rsid w:val="00A27142"/>
    <w:rsid w:val="00A30FE8"/>
    <w:rsid w:val="00A31660"/>
    <w:rsid w:val="00A31794"/>
    <w:rsid w:val="00A3192F"/>
    <w:rsid w:val="00A331B5"/>
    <w:rsid w:val="00A349C5"/>
    <w:rsid w:val="00A34CF5"/>
    <w:rsid w:val="00A3593B"/>
    <w:rsid w:val="00A36D8B"/>
    <w:rsid w:val="00A40EAA"/>
    <w:rsid w:val="00A41203"/>
    <w:rsid w:val="00A413D5"/>
    <w:rsid w:val="00A4193D"/>
    <w:rsid w:val="00A41C82"/>
    <w:rsid w:val="00A423A4"/>
    <w:rsid w:val="00A433DC"/>
    <w:rsid w:val="00A43446"/>
    <w:rsid w:val="00A438B2"/>
    <w:rsid w:val="00A44C27"/>
    <w:rsid w:val="00A452E4"/>
    <w:rsid w:val="00A463AB"/>
    <w:rsid w:val="00A47433"/>
    <w:rsid w:val="00A47E9E"/>
    <w:rsid w:val="00A500F1"/>
    <w:rsid w:val="00A50420"/>
    <w:rsid w:val="00A50C70"/>
    <w:rsid w:val="00A511B5"/>
    <w:rsid w:val="00A51BE5"/>
    <w:rsid w:val="00A51D8B"/>
    <w:rsid w:val="00A52367"/>
    <w:rsid w:val="00A525F8"/>
    <w:rsid w:val="00A52DFE"/>
    <w:rsid w:val="00A546EC"/>
    <w:rsid w:val="00A5496D"/>
    <w:rsid w:val="00A54BD2"/>
    <w:rsid w:val="00A57E6C"/>
    <w:rsid w:val="00A602C5"/>
    <w:rsid w:val="00A61836"/>
    <w:rsid w:val="00A63032"/>
    <w:rsid w:val="00A632DE"/>
    <w:rsid w:val="00A63444"/>
    <w:rsid w:val="00A6383D"/>
    <w:rsid w:val="00A6440F"/>
    <w:rsid w:val="00A646FB"/>
    <w:rsid w:val="00A651A7"/>
    <w:rsid w:val="00A652F8"/>
    <w:rsid w:val="00A670F2"/>
    <w:rsid w:val="00A67D49"/>
    <w:rsid w:val="00A70D90"/>
    <w:rsid w:val="00A71018"/>
    <w:rsid w:val="00A7136D"/>
    <w:rsid w:val="00A713AC"/>
    <w:rsid w:val="00A71997"/>
    <w:rsid w:val="00A719D3"/>
    <w:rsid w:val="00A71E14"/>
    <w:rsid w:val="00A725CE"/>
    <w:rsid w:val="00A735BA"/>
    <w:rsid w:val="00A73847"/>
    <w:rsid w:val="00A747EE"/>
    <w:rsid w:val="00A7495B"/>
    <w:rsid w:val="00A74D3C"/>
    <w:rsid w:val="00A7511B"/>
    <w:rsid w:val="00A763CF"/>
    <w:rsid w:val="00A76CFE"/>
    <w:rsid w:val="00A772A0"/>
    <w:rsid w:val="00A77BA3"/>
    <w:rsid w:val="00A80AA8"/>
    <w:rsid w:val="00A81F40"/>
    <w:rsid w:val="00A84DA2"/>
    <w:rsid w:val="00A85F4E"/>
    <w:rsid w:val="00A869D9"/>
    <w:rsid w:val="00A86D42"/>
    <w:rsid w:val="00A87FC1"/>
    <w:rsid w:val="00A91039"/>
    <w:rsid w:val="00A9468D"/>
    <w:rsid w:val="00A952C5"/>
    <w:rsid w:val="00A95D1D"/>
    <w:rsid w:val="00A9635A"/>
    <w:rsid w:val="00A967D2"/>
    <w:rsid w:val="00A96AD0"/>
    <w:rsid w:val="00A96D2B"/>
    <w:rsid w:val="00A96EBC"/>
    <w:rsid w:val="00A978A6"/>
    <w:rsid w:val="00AA123F"/>
    <w:rsid w:val="00AA1997"/>
    <w:rsid w:val="00AA1D2F"/>
    <w:rsid w:val="00AA3F5E"/>
    <w:rsid w:val="00AA4810"/>
    <w:rsid w:val="00AA494A"/>
    <w:rsid w:val="00AA59A9"/>
    <w:rsid w:val="00AA6495"/>
    <w:rsid w:val="00AA65AD"/>
    <w:rsid w:val="00AA6729"/>
    <w:rsid w:val="00AA7EB3"/>
    <w:rsid w:val="00AB0E03"/>
    <w:rsid w:val="00AB1142"/>
    <w:rsid w:val="00AB14F1"/>
    <w:rsid w:val="00AB1C3F"/>
    <w:rsid w:val="00AB25ED"/>
    <w:rsid w:val="00AB2A7E"/>
    <w:rsid w:val="00AB442B"/>
    <w:rsid w:val="00AB4F7B"/>
    <w:rsid w:val="00AB5672"/>
    <w:rsid w:val="00AB67BF"/>
    <w:rsid w:val="00AB6F0A"/>
    <w:rsid w:val="00AC068F"/>
    <w:rsid w:val="00AC1A10"/>
    <w:rsid w:val="00AC1CEC"/>
    <w:rsid w:val="00AC25B2"/>
    <w:rsid w:val="00AC289F"/>
    <w:rsid w:val="00AC38D6"/>
    <w:rsid w:val="00AC4D61"/>
    <w:rsid w:val="00AC69AB"/>
    <w:rsid w:val="00AC6E05"/>
    <w:rsid w:val="00AD00A8"/>
    <w:rsid w:val="00AD0206"/>
    <w:rsid w:val="00AD0886"/>
    <w:rsid w:val="00AD181F"/>
    <w:rsid w:val="00AD1F18"/>
    <w:rsid w:val="00AD266E"/>
    <w:rsid w:val="00AD29BA"/>
    <w:rsid w:val="00AD2B73"/>
    <w:rsid w:val="00AD2D18"/>
    <w:rsid w:val="00AD3564"/>
    <w:rsid w:val="00AD5FA4"/>
    <w:rsid w:val="00AD6813"/>
    <w:rsid w:val="00AD6B3E"/>
    <w:rsid w:val="00AD7ACF"/>
    <w:rsid w:val="00AD7ADD"/>
    <w:rsid w:val="00AE10A2"/>
    <w:rsid w:val="00AE16A1"/>
    <w:rsid w:val="00AE1F8B"/>
    <w:rsid w:val="00AE214F"/>
    <w:rsid w:val="00AE2441"/>
    <w:rsid w:val="00AE2A15"/>
    <w:rsid w:val="00AE31F6"/>
    <w:rsid w:val="00AE4521"/>
    <w:rsid w:val="00AE4655"/>
    <w:rsid w:val="00AE4755"/>
    <w:rsid w:val="00AE544B"/>
    <w:rsid w:val="00AE67BB"/>
    <w:rsid w:val="00AF017B"/>
    <w:rsid w:val="00AF0A23"/>
    <w:rsid w:val="00AF1A47"/>
    <w:rsid w:val="00AF1C63"/>
    <w:rsid w:val="00AF3962"/>
    <w:rsid w:val="00AF3A99"/>
    <w:rsid w:val="00AF44FC"/>
    <w:rsid w:val="00AF5019"/>
    <w:rsid w:val="00AF5616"/>
    <w:rsid w:val="00AF70EF"/>
    <w:rsid w:val="00AF78F5"/>
    <w:rsid w:val="00AF7C8F"/>
    <w:rsid w:val="00B010D8"/>
    <w:rsid w:val="00B01115"/>
    <w:rsid w:val="00B01460"/>
    <w:rsid w:val="00B01533"/>
    <w:rsid w:val="00B02C5F"/>
    <w:rsid w:val="00B056AF"/>
    <w:rsid w:val="00B05F46"/>
    <w:rsid w:val="00B06116"/>
    <w:rsid w:val="00B061C0"/>
    <w:rsid w:val="00B07BA2"/>
    <w:rsid w:val="00B07D8D"/>
    <w:rsid w:val="00B11F9A"/>
    <w:rsid w:val="00B12865"/>
    <w:rsid w:val="00B1291A"/>
    <w:rsid w:val="00B13936"/>
    <w:rsid w:val="00B15EAE"/>
    <w:rsid w:val="00B167CD"/>
    <w:rsid w:val="00B167E6"/>
    <w:rsid w:val="00B17D60"/>
    <w:rsid w:val="00B200F5"/>
    <w:rsid w:val="00B2040E"/>
    <w:rsid w:val="00B2059E"/>
    <w:rsid w:val="00B20CBD"/>
    <w:rsid w:val="00B245AE"/>
    <w:rsid w:val="00B2465B"/>
    <w:rsid w:val="00B2589F"/>
    <w:rsid w:val="00B267E6"/>
    <w:rsid w:val="00B30719"/>
    <w:rsid w:val="00B30FE8"/>
    <w:rsid w:val="00B32C0B"/>
    <w:rsid w:val="00B33A2B"/>
    <w:rsid w:val="00B33E73"/>
    <w:rsid w:val="00B34E7F"/>
    <w:rsid w:val="00B3517B"/>
    <w:rsid w:val="00B35406"/>
    <w:rsid w:val="00B35C13"/>
    <w:rsid w:val="00B37D36"/>
    <w:rsid w:val="00B4005A"/>
    <w:rsid w:val="00B40825"/>
    <w:rsid w:val="00B4098E"/>
    <w:rsid w:val="00B4120A"/>
    <w:rsid w:val="00B4373C"/>
    <w:rsid w:val="00B448DD"/>
    <w:rsid w:val="00B4557A"/>
    <w:rsid w:val="00B455D2"/>
    <w:rsid w:val="00B46381"/>
    <w:rsid w:val="00B51276"/>
    <w:rsid w:val="00B52370"/>
    <w:rsid w:val="00B54266"/>
    <w:rsid w:val="00B55C4D"/>
    <w:rsid w:val="00B56D48"/>
    <w:rsid w:val="00B5721E"/>
    <w:rsid w:val="00B5736F"/>
    <w:rsid w:val="00B61482"/>
    <w:rsid w:val="00B61AC2"/>
    <w:rsid w:val="00B62496"/>
    <w:rsid w:val="00B65A8D"/>
    <w:rsid w:val="00B6622B"/>
    <w:rsid w:val="00B677F4"/>
    <w:rsid w:val="00B67F71"/>
    <w:rsid w:val="00B70306"/>
    <w:rsid w:val="00B7036B"/>
    <w:rsid w:val="00B707A0"/>
    <w:rsid w:val="00B70B83"/>
    <w:rsid w:val="00B717B1"/>
    <w:rsid w:val="00B71D28"/>
    <w:rsid w:val="00B72FF6"/>
    <w:rsid w:val="00B7393B"/>
    <w:rsid w:val="00B73EEB"/>
    <w:rsid w:val="00B75A7E"/>
    <w:rsid w:val="00B76147"/>
    <w:rsid w:val="00B76D15"/>
    <w:rsid w:val="00B76EE5"/>
    <w:rsid w:val="00B8274A"/>
    <w:rsid w:val="00B829A1"/>
    <w:rsid w:val="00B845E2"/>
    <w:rsid w:val="00B848CE"/>
    <w:rsid w:val="00B84CC4"/>
    <w:rsid w:val="00B850D9"/>
    <w:rsid w:val="00B855C8"/>
    <w:rsid w:val="00B85BC3"/>
    <w:rsid w:val="00B863E0"/>
    <w:rsid w:val="00B86868"/>
    <w:rsid w:val="00B87090"/>
    <w:rsid w:val="00B9028D"/>
    <w:rsid w:val="00B912C3"/>
    <w:rsid w:val="00B91B5B"/>
    <w:rsid w:val="00B91DF4"/>
    <w:rsid w:val="00B91F89"/>
    <w:rsid w:val="00B92369"/>
    <w:rsid w:val="00B93539"/>
    <w:rsid w:val="00B93E87"/>
    <w:rsid w:val="00B93FD4"/>
    <w:rsid w:val="00B94A18"/>
    <w:rsid w:val="00B970A6"/>
    <w:rsid w:val="00B9774A"/>
    <w:rsid w:val="00B978BC"/>
    <w:rsid w:val="00BA143D"/>
    <w:rsid w:val="00BA14A1"/>
    <w:rsid w:val="00BA191A"/>
    <w:rsid w:val="00BA1A40"/>
    <w:rsid w:val="00BA1EF0"/>
    <w:rsid w:val="00BA1FE6"/>
    <w:rsid w:val="00BA2A9D"/>
    <w:rsid w:val="00BA329C"/>
    <w:rsid w:val="00BA32E4"/>
    <w:rsid w:val="00BA35B2"/>
    <w:rsid w:val="00BA3852"/>
    <w:rsid w:val="00BA3BAF"/>
    <w:rsid w:val="00BA40E3"/>
    <w:rsid w:val="00BA46EA"/>
    <w:rsid w:val="00BA5FCA"/>
    <w:rsid w:val="00BA656C"/>
    <w:rsid w:val="00BA70EE"/>
    <w:rsid w:val="00BB0D72"/>
    <w:rsid w:val="00BB0F5E"/>
    <w:rsid w:val="00BB0F93"/>
    <w:rsid w:val="00BB2CA8"/>
    <w:rsid w:val="00BB2D3E"/>
    <w:rsid w:val="00BB3C28"/>
    <w:rsid w:val="00BB4878"/>
    <w:rsid w:val="00BB4C9D"/>
    <w:rsid w:val="00BB4FE6"/>
    <w:rsid w:val="00BB6C4A"/>
    <w:rsid w:val="00BB75D7"/>
    <w:rsid w:val="00BB7615"/>
    <w:rsid w:val="00BB7BBA"/>
    <w:rsid w:val="00BC0C95"/>
    <w:rsid w:val="00BC1903"/>
    <w:rsid w:val="00BC2932"/>
    <w:rsid w:val="00BC48F5"/>
    <w:rsid w:val="00BC4E7E"/>
    <w:rsid w:val="00BC5C7D"/>
    <w:rsid w:val="00BC7077"/>
    <w:rsid w:val="00BD017B"/>
    <w:rsid w:val="00BD0911"/>
    <w:rsid w:val="00BD4A64"/>
    <w:rsid w:val="00BD503C"/>
    <w:rsid w:val="00BD5E01"/>
    <w:rsid w:val="00BD5FA5"/>
    <w:rsid w:val="00BE08A7"/>
    <w:rsid w:val="00BE0DB6"/>
    <w:rsid w:val="00BE3981"/>
    <w:rsid w:val="00BE3F01"/>
    <w:rsid w:val="00BE523B"/>
    <w:rsid w:val="00BE53D5"/>
    <w:rsid w:val="00BE5562"/>
    <w:rsid w:val="00BE5658"/>
    <w:rsid w:val="00BE57C9"/>
    <w:rsid w:val="00BE580A"/>
    <w:rsid w:val="00BE7554"/>
    <w:rsid w:val="00BE76BB"/>
    <w:rsid w:val="00BE7B49"/>
    <w:rsid w:val="00BE7DF5"/>
    <w:rsid w:val="00BF1666"/>
    <w:rsid w:val="00BF176F"/>
    <w:rsid w:val="00BF2426"/>
    <w:rsid w:val="00BF2C8D"/>
    <w:rsid w:val="00BF31F7"/>
    <w:rsid w:val="00BF4069"/>
    <w:rsid w:val="00BF4708"/>
    <w:rsid w:val="00BF50F9"/>
    <w:rsid w:val="00BF53CA"/>
    <w:rsid w:val="00BF54D2"/>
    <w:rsid w:val="00C00169"/>
    <w:rsid w:val="00C024B0"/>
    <w:rsid w:val="00C0535A"/>
    <w:rsid w:val="00C054B5"/>
    <w:rsid w:val="00C05890"/>
    <w:rsid w:val="00C05972"/>
    <w:rsid w:val="00C05D66"/>
    <w:rsid w:val="00C07347"/>
    <w:rsid w:val="00C07F6C"/>
    <w:rsid w:val="00C1275C"/>
    <w:rsid w:val="00C1390D"/>
    <w:rsid w:val="00C14FAE"/>
    <w:rsid w:val="00C15544"/>
    <w:rsid w:val="00C16491"/>
    <w:rsid w:val="00C16690"/>
    <w:rsid w:val="00C16CE4"/>
    <w:rsid w:val="00C17129"/>
    <w:rsid w:val="00C22402"/>
    <w:rsid w:val="00C24B57"/>
    <w:rsid w:val="00C255B9"/>
    <w:rsid w:val="00C275B6"/>
    <w:rsid w:val="00C27A2A"/>
    <w:rsid w:val="00C3012E"/>
    <w:rsid w:val="00C303D0"/>
    <w:rsid w:val="00C30A50"/>
    <w:rsid w:val="00C322C6"/>
    <w:rsid w:val="00C322CE"/>
    <w:rsid w:val="00C32BF4"/>
    <w:rsid w:val="00C33542"/>
    <w:rsid w:val="00C33A1D"/>
    <w:rsid w:val="00C33BE2"/>
    <w:rsid w:val="00C33BEB"/>
    <w:rsid w:val="00C33D7A"/>
    <w:rsid w:val="00C35480"/>
    <w:rsid w:val="00C35F54"/>
    <w:rsid w:val="00C377A9"/>
    <w:rsid w:val="00C37817"/>
    <w:rsid w:val="00C37850"/>
    <w:rsid w:val="00C37894"/>
    <w:rsid w:val="00C40976"/>
    <w:rsid w:val="00C41233"/>
    <w:rsid w:val="00C4257B"/>
    <w:rsid w:val="00C45236"/>
    <w:rsid w:val="00C46BE9"/>
    <w:rsid w:val="00C4772A"/>
    <w:rsid w:val="00C478C5"/>
    <w:rsid w:val="00C5004A"/>
    <w:rsid w:val="00C50182"/>
    <w:rsid w:val="00C5173D"/>
    <w:rsid w:val="00C52D96"/>
    <w:rsid w:val="00C53B8C"/>
    <w:rsid w:val="00C540AD"/>
    <w:rsid w:val="00C54A49"/>
    <w:rsid w:val="00C55B81"/>
    <w:rsid w:val="00C6062A"/>
    <w:rsid w:val="00C60C62"/>
    <w:rsid w:val="00C61860"/>
    <w:rsid w:val="00C62465"/>
    <w:rsid w:val="00C62DAA"/>
    <w:rsid w:val="00C63B8C"/>
    <w:rsid w:val="00C642DC"/>
    <w:rsid w:val="00C64CAD"/>
    <w:rsid w:val="00C65E56"/>
    <w:rsid w:val="00C669BA"/>
    <w:rsid w:val="00C66DDD"/>
    <w:rsid w:val="00C67075"/>
    <w:rsid w:val="00C671FE"/>
    <w:rsid w:val="00C72623"/>
    <w:rsid w:val="00C74710"/>
    <w:rsid w:val="00C74884"/>
    <w:rsid w:val="00C74D2A"/>
    <w:rsid w:val="00C7501D"/>
    <w:rsid w:val="00C75108"/>
    <w:rsid w:val="00C7561E"/>
    <w:rsid w:val="00C7573C"/>
    <w:rsid w:val="00C75774"/>
    <w:rsid w:val="00C75D60"/>
    <w:rsid w:val="00C76469"/>
    <w:rsid w:val="00C77908"/>
    <w:rsid w:val="00C77DD5"/>
    <w:rsid w:val="00C812AA"/>
    <w:rsid w:val="00C81868"/>
    <w:rsid w:val="00C822D3"/>
    <w:rsid w:val="00C83E5B"/>
    <w:rsid w:val="00C84CD8"/>
    <w:rsid w:val="00C85147"/>
    <w:rsid w:val="00C852EB"/>
    <w:rsid w:val="00C85612"/>
    <w:rsid w:val="00C87438"/>
    <w:rsid w:val="00C91A72"/>
    <w:rsid w:val="00C9228D"/>
    <w:rsid w:val="00C92644"/>
    <w:rsid w:val="00C93170"/>
    <w:rsid w:val="00C93586"/>
    <w:rsid w:val="00C941CF"/>
    <w:rsid w:val="00C95621"/>
    <w:rsid w:val="00C96328"/>
    <w:rsid w:val="00C977AA"/>
    <w:rsid w:val="00C9788C"/>
    <w:rsid w:val="00CA0405"/>
    <w:rsid w:val="00CA0A1B"/>
    <w:rsid w:val="00CA0C92"/>
    <w:rsid w:val="00CA13CF"/>
    <w:rsid w:val="00CA1513"/>
    <w:rsid w:val="00CA288A"/>
    <w:rsid w:val="00CA49F5"/>
    <w:rsid w:val="00CA56C9"/>
    <w:rsid w:val="00CA6A12"/>
    <w:rsid w:val="00CA7324"/>
    <w:rsid w:val="00CA7A97"/>
    <w:rsid w:val="00CA7C34"/>
    <w:rsid w:val="00CB03C4"/>
    <w:rsid w:val="00CB0483"/>
    <w:rsid w:val="00CB069B"/>
    <w:rsid w:val="00CB1388"/>
    <w:rsid w:val="00CB2918"/>
    <w:rsid w:val="00CB3152"/>
    <w:rsid w:val="00CB3600"/>
    <w:rsid w:val="00CB38D1"/>
    <w:rsid w:val="00CB45E9"/>
    <w:rsid w:val="00CB4A6A"/>
    <w:rsid w:val="00CB4E01"/>
    <w:rsid w:val="00CB51FE"/>
    <w:rsid w:val="00CB523A"/>
    <w:rsid w:val="00CB5627"/>
    <w:rsid w:val="00CB5976"/>
    <w:rsid w:val="00CB5D51"/>
    <w:rsid w:val="00CB664A"/>
    <w:rsid w:val="00CB6669"/>
    <w:rsid w:val="00CB6809"/>
    <w:rsid w:val="00CB69FC"/>
    <w:rsid w:val="00CC2079"/>
    <w:rsid w:val="00CC5D29"/>
    <w:rsid w:val="00CC6ECC"/>
    <w:rsid w:val="00CC6FCF"/>
    <w:rsid w:val="00CC752B"/>
    <w:rsid w:val="00CC7A57"/>
    <w:rsid w:val="00CD0D15"/>
    <w:rsid w:val="00CD24FC"/>
    <w:rsid w:val="00CD2E9B"/>
    <w:rsid w:val="00CD4003"/>
    <w:rsid w:val="00CD4701"/>
    <w:rsid w:val="00CD63A7"/>
    <w:rsid w:val="00CD6CCB"/>
    <w:rsid w:val="00CE0EBD"/>
    <w:rsid w:val="00CE2D52"/>
    <w:rsid w:val="00CE3358"/>
    <w:rsid w:val="00CE3B45"/>
    <w:rsid w:val="00CE4C1E"/>
    <w:rsid w:val="00CE55D2"/>
    <w:rsid w:val="00CE5B3F"/>
    <w:rsid w:val="00CE5E3F"/>
    <w:rsid w:val="00CE5E7C"/>
    <w:rsid w:val="00CE5F2D"/>
    <w:rsid w:val="00CE639D"/>
    <w:rsid w:val="00CE63A3"/>
    <w:rsid w:val="00CE65E6"/>
    <w:rsid w:val="00CE6A5F"/>
    <w:rsid w:val="00CE7304"/>
    <w:rsid w:val="00CE78D1"/>
    <w:rsid w:val="00CF0B8A"/>
    <w:rsid w:val="00CF1294"/>
    <w:rsid w:val="00CF186E"/>
    <w:rsid w:val="00CF1B0D"/>
    <w:rsid w:val="00CF247B"/>
    <w:rsid w:val="00CF26C0"/>
    <w:rsid w:val="00CF2FB1"/>
    <w:rsid w:val="00CF5896"/>
    <w:rsid w:val="00CF5D75"/>
    <w:rsid w:val="00CF5EC0"/>
    <w:rsid w:val="00CF6965"/>
    <w:rsid w:val="00CF6E69"/>
    <w:rsid w:val="00CF7BB3"/>
    <w:rsid w:val="00D00ACD"/>
    <w:rsid w:val="00D01007"/>
    <w:rsid w:val="00D013D2"/>
    <w:rsid w:val="00D01AEB"/>
    <w:rsid w:val="00D01FB5"/>
    <w:rsid w:val="00D02E3D"/>
    <w:rsid w:val="00D031A4"/>
    <w:rsid w:val="00D04A6C"/>
    <w:rsid w:val="00D04BD8"/>
    <w:rsid w:val="00D04FA2"/>
    <w:rsid w:val="00D05D93"/>
    <w:rsid w:val="00D06473"/>
    <w:rsid w:val="00D07BE5"/>
    <w:rsid w:val="00D07F81"/>
    <w:rsid w:val="00D11587"/>
    <w:rsid w:val="00D116E6"/>
    <w:rsid w:val="00D1177E"/>
    <w:rsid w:val="00D11AFB"/>
    <w:rsid w:val="00D1229F"/>
    <w:rsid w:val="00D1234B"/>
    <w:rsid w:val="00D12569"/>
    <w:rsid w:val="00D127B4"/>
    <w:rsid w:val="00D13479"/>
    <w:rsid w:val="00D13B5A"/>
    <w:rsid w:val="00D13CFF"/>
    <w:rsid w:val="00D1441B"/>
    <w:rsid w:val="00D15028"/>
    <w:rsid w:val="00D15BD3"/>
    <w:rsid w:val="00D16038"/>
    <w:rsid w:val="00D16149"/>
    <w:rsid w:val="00D16219"/>
    <w:rsid w:val="00D16961"/>
    <w:rsid w:val="00D16AFD"/>
    <w:rsid w:val="00D173CD"/>
    <w:rsid w:val="00D17D14"/>
    <w:rsid w:val="00D200FA"/>
    <w:rsid w:val="00D21511"/>
    <w:rsid w:val="00D231EB"/>
    <w:rsid w:val="00D25165"/>
    <w:rsid w:val="00D25E22"/>
    <w:rsid w:val="00D2608B"/>
    <w:rsid w:val="00D26B65"/>
    <w:rsid w:val="00D26B8B"/>
    <w:rsid w:val="00D26E84"/>
    <w:rsid w:val="00D2732B"/>
    <w:rsid w:val="00D2760D"/>
    <w:rsid w:val="00D30B82"/>
    <w:rsid w:val="00D310BA"/>
    <w:rsid w:val="00D32F37"/>
    <w:rsid w:val="00D32FDC"/>
    <w:rsid w:val="00D340C6"/>
    <w:rsid w:val="00D353DF"/>
    <w:rsid w:val="00D36220"/>
    <w:rsid w:val="00D3669B"/>
    <w:rsid w:val="00D37783"/>
    <w:rsid w:val="00D4119F"/>
    <w:rsid w:val="00D421A2"/>
    <w:rsid w:val="00D42265"/>
    <w:rsid w:val="00D422B6"/>
    <w:rsid w:val="00D42574"/>
    <w:rsid w:val="00D43C05"/>
    <w:rsid w:val="00D4400A"/>
    <w:rsid w:val="00D441AE"/>
    <w:rsid w:val="00D44DEC"/>
    <w:rsid w:val="00D44E37"/>
    <w:rsid w:val="00D459DE"/>
    <w:rsid w:val="00D46822"/>
    <w:rsid w:val="00D46DDA"/>
    <w:rsid w:val="00D47B88"/>
    <w:rsid w:val="00D5008E"/>
    <w:rsid w:val="00D50E73"/>
    <w:rsid w:val="00D51EB6"/>
    <w:rsid w:val="00D52381"/>
    <w:rsid w:val="00D52630"/>
    <w:rsid w:val="00D52AD9"/>
    <w:rsid w:val="00D539D4"/>
    <w:rsid w:val="00D53E79"/>
    <w:rsid w:val="00D54594"/>
    <w:rsid w:val="00D546DD"/>
    <w:rsid w:val="00D54A1D"/>
    <w:rsid w:val="00D54AD4"/>
    <w:rsid w:val="00D54C2D"/>
    <w:rsid w:val="00D55E31"/>
    <w:rsid w:val="00D56720"/>
    <w:rsid w:val="00D5693E"/>
    <w:rsid w:val="00D57200"/>
    <w:rsid w:val="00D57758"/>
    <w:rsid w:val="00D60447"/>
    <w:rsid w:val="00D6046E"/>
    <w:rsid w:val="00D608E1"/>
    <w:rsid w:val="00D613A9"/>
    <w:rsid w:val="00D61995"/>
    <w:rsid w:val="00D61D50"/>
    <w:rsid w:val="00D6243E"/>
    <w:rsid w:val="00D63B64"/>
    <w:rsid w:val="00D6525E"/>
    <w:rsid w:val="00D676A1"/>
    <w:rsid w:val="00D67833"/>
    <w:rsid w:val="00D704DF"/>
    <w:rsid w:val="00D70A47"/>
    <w:rsid w:val="00D71684"/>
    <w:rsid w:val="00D71825"/>
    <w:rsid w:val="00D724BD"/>
    <w:rsid w:val="00D7386C"/>
    <w:rsid w:val="00D74215"/>
    <w:rsid w:val="00D74B61"/>
    <w:rsid w:val="00D74E42"/>
    <w:rsid w:val="00D765E5"/>
    <w:rsid w:val="00D769EC"/>
    <w:rsid w:val="00D76F4F"/>
    <w:rsid w:val="00D771C8"/>
    <w:rsid w:val="00D80CB1"/>
    <w:rsid w:val="00D80E67"/>
    <w:rsid w:val="00D8104D"/>
    <w:rsid w:val="00D8214D"/>
    <w:rsid w:val="00D82ADF"/>
    <w:rsid w:val="00D82CCB"/>
    <w:rsid w:val="00D82E40"/>
    <w:rsid w:val="00D847BC"/>
    <w:rsid w:val="00D84BF1"/>
    <w:rsid w:val="00D85813"/>
    <w:rsid w:val="00D85A62"/>
    <w:rsid w:val="00D864C4"/>
    <w:rsid w:val="00D86E2D"/>
    <w:rsid w:val="00D874F6"/>
    <w:rsid w:val="00D901BE"/>
    <w:rsid w:val="00D9286F"/>
    <w:rsid w:val="00D933C4"/>
    <w:rsid w:val="00D937A7"/>
    <w:rsid w:val="00D93EEE"/>
    <w:rsid w:val="00D9409E"/>
    <w:rsid w:val="00D947A9"/>
    <w:rsid w:val="00D94BC6"/>
    <w:rsid w:val="00D94F0E"/>
    <w:rsid w:val="00D957F5"/>
    <w:rsid w:val="00D9596E"/>
    <w:rsid w:val="00D95A28"/>
    <w:rsid w:val="00D96621"/>
    <w:rsid w:val="00D97815"/>
    <w:rsid w:val="00D97AA0"/>
    <w:rsid w:val="00DA1B8E"/>
    <w:rsid w:val="00DA1F85"/>
    <w:rsid w:val="00DA22A1"/>
    <w:rsid w:val="00DA2438"/>
    <w:rsid w:val="00DA2525"/>
    <w:rsid w:val="00DA2FB9"/>
    <w:rsid w:val="00DA326A"/>
    <w:rsid w:val="00DA33F9"/>
    <w:rsid w:val="00DA3475"/>
    <w:rsid w:val="00DA3D80"/>
    <w:rsid w:val="00DA4D90"/>
    <w:rsid w:val="00DA5C48"/>
    <w:rsid w:val="00DA6296"/>
    <w:rsid w:val="00DA6F13"/>
    <w:rsid w:val="00DA758C"/>
    <w:rsid w:val="00DB0119"/>
    <w:rsid w:val="00DB1B76"/>
    <w:rsid w:val="00DB2429"/>
    <w:rsid w:val="00DB35A1"/>
    <w:rsid w:val="00DB450B"/>
    <w:rsid w:val="00DB4CDC"/>
    <w:rsid w:val="00DB57EB"/>
    <w:rsid w:val="00DB58A2"/>
    <w:rsid w:val="00DB5A4F"/>
    <w:rsid w:val="00DB5D31"/>
    <w:rsid w:val="00DB66CC"/>
    <w:rsid w:val="00DB75C6"/>
    <w:rsid w:val="00DC0C60"/>
    <w:rsid w:val="00DC0F02"/>
    <w:rsid w:val="00DC1CFB"/>
    <w:rsid w:val="00DC2BCD"/>
    <w:rsid w:val="00DC305D"/>
    <w:rsid w:val="00DC373A"/>
    <w:rsid w:val="00DC3803"/>
    <w:rsid w:val="00DC3EE8"/>
    <w:rsid w:val="00DC4332"/>
    <w:rsid w:val="00DC4536"/>
    <w:rsid w:val="00DC4A50"/>
    <w:rsid w:val="00DC4C4B"/>
    <w:rsid w:val="00DC5D2F"/>
    <w:rsid w:val="00DC647B"/>
    <w:rsid w:val="00DC7067"/>
    <w:rsid w:val="00DC7374"/>
    <w:rsid w:val="00DC7382"/>
    <w:rsid w:val="00DC73D6"/>
    <w:rsid w:val="00DC7D38"/>
    <w:rsid w:val="00DD146D"/>
    <w:rsid w:val="00DD1E16"/>
    <w:rsid w:val="00DD244E"/>
    <w:rsid w:val="00DD24BE"/>
    <w:rsid w:val="00DD313B"/>
    <w:rsid w:val="00DD36D0"/>
    <w:rsid w:val="00DD3A92"/>
    <w:rsid w:val="00DD3CA3"/>
    <w:rsid w:val="00DD43B4"/>
    <w:rsid w:val="00DD44F6"/>
    <w:rsid w:val="00DD4542"/>
    <w:rsid w:val="00DD45DF"/>
    <w:rsid w:val="00DD4744"/>
    <w:rsid w:val="00DD581F"/>
    <w:rsid w:val="00DD61A9"/>
    <w:rsid w:val="00DD7145"/>
    <w:rsid w:val="00DD7C06"/>
    <w:rsid w:val="00DE0743"/>
    <w:rsid w:val="00DE178E"/>
    <w:rsid w:val="00DE235A"/>
    <w:rsid w:val="00DE3DD2"/>
    <w:rsid w:val="00DE4E85"/>
    <w:rsid w:val="00DE5658"/>
    <w:rsid w:val="00DE6895"/>
    <w:rsid w:val="00DE72A0"/>
    <w:rsid w:val="00DF57F3"/>
    <w:rsid w:val="00DF59C2"/>
    <w:rsid w:val="00DF5DB0"/>
    <w:rsid w:val="00DF6521"/>
    <w:rsid w:val="00DF6E10"/>
    <w:rsid w:val="00DF6F2C"/>
    <w:rsid w:val="00DF7AA2"/>
    <w:rsid w:val="00E015DF"/>
    <w:rsid w:val="00E01628"/>
    <w:rsid w:val="00E01664"/>
    <w:rsid w:val="00E01E9E"/>
    <w:rsid w:val="00E0302B"/>
    <w:rsid w:val="00E0324B"/>
    <w:rsid w:val="00E03FAB"/>
    <w:rsid w:val="00E04180"/>
    <w:rsid w:val="00E04A21"/>
    <w:rsid w:val="00E05585"/>
    <w:rsid w:val="00E059CE"/>
    <w:rsid w:val="00E062EA"/>
    <w:rsid w:val="00E06543"/>
    <w:rsid w:val="00E07053"/>
    <w:rsid w:val="00E07072"/>
    <w:rsid w:val="00E10EE6"/>
    <w:rsid w:val="00E141EA"/>
    <w:rsid w:val="00E16589"/>
    <w:rsid w:val="00E166A5"/>
    <w:rsid w:val="00E16EF3"/>
    <w:rsid w:val="00E17594"/>
    <w:rsid w:val="00E1791F"/>
    <w:rsid w:val="00E202DE"/>
    <w:rsid w:val="00E216AB"/>
    <w:rsid w:val="00E229B3"/>
    <w:rsid w:val="00E2325D"/>
    <w:rsid w:val="00E243EA"/>
    <w:rsid w:val="00E25892"/>
    <w:rsid w:val="00E25C0A"/>
    <w:rsid w:val="00E26A51"/>
    <w:rsid w:val="00E30F09"/>
    <w:rsid w:val="00E313AE"/>
    <w:rsid w:val="00E31CC7"/>
    <w:rsid w:val="00E31E43"/>
    <w:rsid w:val="00E33553"/>
    <w:rsid w:val="00E34121"/>
    <w:rsid w:val="00E34162"/>
    <w:rsid w:val="00E3487F"/>
    <w:rsid w:val="00E34A57"/>
    <w:rsid w:val="00E34ED8"/>
    <w:rsid w:val="00E3577F"/>
    <w:rsid w:val="00E363C2"/>
    <w:rsid w:val="00E371CD"/>
    <w:rsid w:val="00E3754C"/>
    <w:rsid w:val="00E402F9"/>
    <w:rsid w:val="00E40C1C"/>
    <w:rsid w:val="00E415CF"/>
    <w:rsid w:val="00E42693"/>
    <w:rsid w:val="00E42B2D"/>
    <w:rsid w:val="00E42F66"/>
    <w:rsid w:val="00E42F92"/>
    <w:rsid w:val="00E42FFA"/>
    <w:rsid w:val="00E435AE"/>
    <w:rsid w:val="00E436B1"/>
    <w:rsid w:val="00E447CE"/>
    <w:rsid w:val="00E4497F"/>
    <w:rsid w:val="00E465C2"/>
    <w:rsid w:val="00E46665"/>
    <w:rsid w:val="00E47C0C"/>
    <w:rsid w:val="00E5148A"/>
    <w:rsid w:val="00E51E45"/>
    <w:rsid w:val="00E51F74"/>
    <w:rsid w:val="00E53C72"/>
    <w:rsid w:val="00E5450F"/>
    <w:rsid w:val="00E56036"/>
    <w:rsid w:val="00E57013"/>
    <w:rsid w:val="00E57032"/>
    <w:rsid w:val="00E57F67"/>
    <w:rsid w:val="00E618F7"/>
    <w:rsid w:val="00E61C5A"/>
    <w:rsid w:val="00E6322A"/>
    <w:rsid w:val="00E635B4"/>
    <w:rsid w:val="00E63946"/>
    <w:rsid w:val="00E63E4E"/>
    <w:rsid w:val="00E63EC9"/>
    <w:rsid w:val="00E64801"/>
    <w:rsid w:val="00E64A64"/>
    <w:rsid w:val="00E6549B"/>
    <w:rsid w:val="00E66818"/>
    <w:rsid w:val="00E66C26"/>
    <w:rsid w:val="00E6733B"/>
    <w:rsid w:val="00E7048A"/>
    <w:rsid w:val="00E70B7B"/>
    <w:rsid w:val="00E729FA"/>
    <w:rsid w:val="00E7308A"/>
    <w:rsid w:val="00E73846"/>
    <w:rsid w:val="00E738CA"/>
    <w:rsid w:val="00E73FA8"/>
    <w:rsid w:val="00E740DD"/>
    <w:rsid w:val="00E74570"/>
    <w:rsid w:val="00E75DA2"/>
    <w:rsid w:val="00E75F9D"/>
    <w:rsid w:val="00E7616F"/>
    <w:rsid w:val="00E765EC"/>
    <w:rsid w:val="00E76B83"/>
    <w:rsid w:val="00E8072A"/>
    <w:rsid w:val="00E82F46"/>
    <w:rsid w:val="00E83364"/>
    <w:rsid w:val="00E83E47"/>
    <w:rsid w:val="00E840D8"/>
    <w:rsid w:val="00E8433C"/>
    <w:rsid w:val="00E84B94"/>
    <w:rsid w:val="00E84E86"/>
    <w:rsid w:val="00E8557E"/>
    <w:rsid w:val="00E86608"/>
    <w:rsid w:val="00E86851"/>
    <w:rsid w:val="00E86A4E"/>
    <w:rsid w:val="00E8790C"/>
    <w:rsid w:val="00E900B3"/>
    <w:rsid w:val="00E9033C"/>
    <w:rsid w:val="00E91078"/>
    <w:rsid w:val="00E91844"/>
    <w:rsid w:val="00E929EB"/>
    <w:rsid w:val="00E92AF3"/>
    <w:rsid w:val="00E9393F"/>
    <w:rsid w:val="00E9428D"/>
    <w:rsid w:val="00E9658E"/>
    <w:rsid w:val="00E9737F"/>
    <w:rsid w:val="00E97A88"/>
    <w:rsid w:val="00E97C7F"/>
    <w:rsid w:val="00EA0FDB"/>
    <w:rsid w:val="00EA140F"/>
    <w:rsid w:val="00EA1692"/>
    <w:rsid w:val="00EA2118"/>
    <w:rsid w:val="00EA2864"/>
    <w:rsid w:val="00EA376C"/>
    <w:rsid w:val="00EA3A87"/>
    <w:rsid w:val="00EA3E71"/>
    <w:rsid w:val="00EA41EC"/>
    <w:rsid w:val="00EA45EA"/>
    <w:rsid w:val="00EA45F7"/>
    <w:rsid w:val="00EA46DE"/>
    <w:rsid w:val="00EA6643"/>
    <w:rsid w:val="00EA6A3C"/>
    <w:rsid w:val="00EA6E37"/>
    <w:rsid w:val="00EA7627"/>
    <w:rsid w:val="00EB08D9"/>
    <w:rsid w:val="00EB168A"/>
    <w:rsid w:val="00EB2E4F"/>
    <w:rsid w:val="00EB3472"/>
    <w:rsid w:val="00EB348A"/>
    <w:rsid w:val="00EB38BC"/>
    <w:rsid w:val="00EB4034"/>
    <w:rsid w:val="00EB44CF"/>
    <w:rsid w:val="00EB5A36"/>
    <w:rsid w:val="00EB63EF"/>
    <w:rsid w:val="00EB695F"/>
    <w:rsid w:val="00EB6AEB"/>
    <w:rsid w:val="00EB6D17"/>
    <w:rsid w:val="00EB7195"/>
    <w:rsid w:val="00EC0B02"/>
    <w:rsid w:val="00EC12FC"/>
    <w:rsid w:val="00EC1AEE"/>
    <w:rsid w:val="00EC1CDF"/>
    <w:rsid w:val="00EC1F50"/>
    <w:rsid w:val="00EC358F"/>
    <w:rsid w:val="00EC4E09"/>
    <w:rsid w:val="00EC56D7"/>
    <w:rsid w:val="00EC59F1"/>
    <w:rsid w:val="00EC60B6"/>
    <w:rsid w:val="00EC63FB"/>
    <w:rsid w:val="00EC7531"/>
    <w:rsid w:val="00ED186D"/>
    <w:rsid w:val="00ED1C2A"/>
    <w:rsid w:val="00ED3268"/>
    <w:rsid w:val="00ED36FB"/>
    <w:rsid w:val="00ED407F"/>
    <w:rsid w:val="00ED454C"/>
    <w:rsid w:val="00ED5BE6"/>
    <w:rsid w:val="00ED69F4"/>
    <w:rsid w:val="00ED6E89"/>
    <w:rsid w:val="00ED6E91"/>
    <w:rsid w:val="00EE1166"/>
    <w:rsid w:val="00EE11FA"/>
    <w:rsid w:val="00EE281B"/>
    <w:rsid w:val="00EE2A63"/>
    <w:rsid w:val="00EE3269"/>
    <w:rsid w:val="00EE4323"/>
    <w:rsid w:val="00EE4C9F"/>
    <w:rsid w:val="00EE61D3"/>
    <w:rsid w:val="00EE63E7"/>
    <w:rsid w:val="00EE7095"/>
    <w:rsid w:val="00EE76A6"/>
    <w:rsid w:val="00EE7A97"/>
    <w:rsid w:val="00EF082E"/>
    <w:rsid w:val="00EF4123"/>
    <w:rsid w:val="00EF423A"/>
    <w:rsid w:val="00EF478A"/>
    <w:rsid w:val="00EF4AB3"/>
    <w:rsid w:val="00EF52C3"/>
    <w:rsid w:val="00EF584D"/>
    <w:rsid w:val="00EF59B9"/>
    <w:rsid w:val="00EF61C4"/>
    <w:rsid w:val="00EF6281"/>
    <w:rsid w:val="00EF7122"/>
    <w:rsid w:val="00EF736A"/>
    <w:rsid w:val="00EF7879"/>
    <w:rsid w:val="00EF7C82"/>
    <w:rsid w:val="00F0007E"/>
    <w:rsid w:val="00F00F37"/>
    <w:rsid w:val="00F0154D"/>
    <w:rsid w:val="00F018EF"/>
    <w:rsid w:val="00F01B08"/>
    <w:rsid w:val="00F0233F"/>
    <w:rsid w:val="00F024AE"/>
    <w:rsid w:val="00F029F8"/>
    <w:rsid w:val="00F02C8F"/>
    <w:rsid w:val="00F02DC1"/>
    <w:rsid w:val="00F03CAA"/>
    <w:rsid w:val="00F03DD6"/>
    <w:rsid w:val="00F059C4"/>
    <w:rsid w:val="00F05A43"/>
    <w:rsid w:val="00F05A8A"/>
    <w:rsid w:val="00F070CA"/>
    <w:rsid w:val="00F07A8D"/>
    <w:rsid w:val="00F10438"/>
    <w:rsid w:val="00F10551"/>
    <w:rsid w:val="00F1055A"/>
    <w:rsid w:val="00F10EB9"/>
    <w:rsid w:val="00F10F52"/>
    <w:rsid w:val="00F11602"/>
    <w:rsid w:val="00F11A70"/>
    <w:rsid w:val="00F11B72"/>
    <w:rsid w:val="00F11B9D"/>
    <w:rsid w:val="00F143E9"/>
    <w:rsid w:val="00F145FC"/>
    <w:rsid w:val="00F15A05"/>
    <w:rsid w:val="00F15AE4"/>
    <w:rsid w:val="00F16736"/>
    <w:rsid w:val="00F175C1"/>
    <w:rsid w:val="00F17CAE"/>
    <w:rsid w:val="00F20482"/>
    <w:rsid w:val="00F2301E"/>
    <w:rsid w:val="00F2406A"/>
    <w:rsid w:val="00F24155"/>
    <w:rsid w:val="00F251BE"/>
    <w:rsid w:val="00F2534C"/>
    <w:rsid w:val="00F26385"/>
    <w:rsid w:val="00F26517"/>
    <w:rsid w:val="00F267E2"/>
    <w:rsid w:val="00F26B99"/>
    <w:rsid w:val="00F27056"/>
    <w:rsid w:val="00F2746D"/>
    <w:rsid w:val="00F2779B"/>
    <w:rsid w:val="00F27F51"/>
    <w:rsid w:val="00F30A95"/>
    <w:rsid w:val="00F321CD"/>
    <w:rsid w:val="00F32777"/>
    <w:rsid w:val="00F33279"/>
    <w:rsid w:val="00F3374B"/>
    <w:rsid w:val="00F338FE"/>
    <w:rsid w:val="00F34849"/>
    <w:rsid w:val="00F359FC"/>
    <w:rsid w:val="00F36301"/>
    <w:rsid w:val="00F363AB"/>
    <w:rsid w:val="00F379C3"/>
    <w:rsid w:val="00F4187E"/>
    <w:rsid w:val="00F43784"/>
    <w:rsid w:val="00F439EB"/>
    <w:rsid w:val="00F45550"/>
    <w:rsid w:val="00F45730"/>
    <w:rsid w:val="00F45C49"/>
    <w:rsid w:val="00F461F3"/>
    <w:rsid w:val="00F4676F"/>
    <w:rsid w:val="00F47D22"/>
    <w:rsid w:val="00F50CB4"/>
    <w:rsid w:val="00F51BBA"/>
    <w:rsid w:val="00F52087"/>
    <w:rsid w:val="00F52E3F"/>
    <w:rsid w:val="00F539D5"/>
    <w:rsid w:val="00F54126"/>
    <w:rsid w:val="00F54490"/>
    <w:rsid w:val="00F545CF"/>
    <w:rsid w:val="00F56D85"/>
    <w:rsid w:val="00F60481"/>
    <w:rsid w:val="00F60B19"/>
    <w:rsid w:val="00F61333"/>
    <w:rsid w:val="00F622AE"/>
    <w:rsid w:val="00F64620"/>
    <w:rsid w:val="00F65468"/>
    <w:rsid w:val="00F66102"/>
    <w:rsid w:val="00F6649E"/>
    <w:rsid w:val="00F6675C"/>
    <w:rsid w:val="00F6680F"/>
    <w:rsid w:val="00F67313"/>
    <w:rsid w:val="00F70052"/>
    <w:rsid w:val="00F701FB"/>
    <w:rsid w:val="00F70321"/>
    <w:rsid w:val="00F7098D"/>
    <w:rsid w:val="00F72820"/>
    <w:rsid w:val="00F7513A"/>
    <w:rsid w:val="00F7519F"/>
    <w:rsid w:val="00F75DCD"/>
    <w:rsid w:val="00F7616E"/>
    <w:rsid w:val="00F76540"/>
    <w:rsid w:val="00F7716A"/>
    <w:rsid w:val="00F775F8"/>
    <w:rsid w:val="00F80679"/>
    <w:rsid w:val="00F80AA6"/>
    <w:rsid w:val="00F80E86"/>
    <w:rsid w:val="00F815C3"/>
    <w:rsid w:val="00F81B71"/>
    <w:rsid w:val="00F820AE"/>
    <w:rsid w:val="00F8215A"/>
    <w:rsid w:val="00F826B0"/>
    <w:rsid w:val="00F82A3E"/>
    <w:rsid w:val="00F83061"/>
    <w:rsid w:val="00F84457"/>
    <w:rsid w:val="00F84A2E"/>
    <w:rsid w:val="00F87CB3"/>
    <w:rsid w:val="00F90658"/>
    <w:rsid w:val="00F90F32"/>
    <w:rsid w:val="00F915AF"/>
    <w:rsid w:val="00F92129"/>
    <w:rsid w:val="00F923C4"/>
    <w:rsid w:val="00F927E7"/>
    <w:rsid w:val="00F92F8B"/>
    <w:rsid w:val="00F930AB"/>
    <w:rsid w:val="00F93B71"/>
    <w:rsid w:val="00F93F8E"/>
    <w:rsid w:val="00F95349"/>
    <w:rsid w:val="00F969E4"/>
    <w:rsid w:val="00F96B1A"/>
    <w:rsid w:val="00F976DA"/>
    <w:rsid w:val="00FA077F"/>
    <w:rsid w:val="00FA1CD6"/>
    <w:rsid w:val="00FA20CF"/>
    <w:rsid w:val="00FA27D4"/>
    <w:rsid w:val="00FA464D"/>
    <w:rsid w:val="00FA4A8D"/>
    <w:rsid w:val="00FA4E03"/>
    <w:rsid w:val="00FA7635"/>
    <w:rsid w:val="00FB0DC2"/>
    <w:rsid w:val="00FB111F"/>
    <w:rsid w:val="00FB172E"/>
    <w:rsid w:val="00FB1BD0"/>
    <w:rsid w:val="00FB21BB"/>
    <w:rsid w:val="00FB3E38"/>
    <w:rsid w:val="00FB4A22"/>
    <w:rsid w:val="00FB4BD9"/>
    <w:rsid w:val="00FB4DCA"/>
    <w:rsid w:val="00FB5E75"/>
    <w:rsid w:val="00FB61E4"/>
    <w:rsid w:val="00FB722D"/>
    <w:rsid w:val="00FB76C8"/>
    <w:rsid w:val="00FB7D06"/>
    <w:rsid w:val="00FC0388"/>
    <w:rsid w:val="00FC043D"/>
    <w:rsid w:val="00FC1273"/>
    <w:rsid w:val="00FC1A92"/>
    <w:rsid w:val="00FC1E8E"/>
    <w:rsid w:val="00FC200D"/>
    <w:rsid w:val="00FC2140"/>
    <w:rsid w:val="00FC217E"/>
    <w:rsid w:val="00FC2934"/>
    <w:rsid w:val="00FC625D"/>
    <w:rsid w:val="00FC6CD5"/>
    <w:rsid w:val="00FC7016"/>
    <w:rsid w:val="00FC7493"/>
    <w:rsid w:val="00FC79B4"/>
    <w:rsid w:val="00FD08B4"/>
    <w:rsid w:val="00FD18EF"/>
    <w:rsid w:val="00FD1B60"/>
    <w:rsid w:val="00FD271F"/>
    <w:rsid w:val="00FD3BE1"/>
    <w:rsid w:val="00FD4749"/>
    <w:rsid w:val="00FD74E4"/>
    <w:rsid w:val="00FD7EAC"/>
    <w:rsid w:val="00FE2D1A"/>
    <w:rsid w:val="00FE39CD"/>
    <w:rsid w:val="00FE50EE"/>
    <w:rsid w:val="00FE676D"/>
    <w:rsid w:val="00FF048F"/>
    <w:rsid w:val="00FF053E"/>
    <w:rsid w:val="00FF05A9"/>
    <w:rsid w:val="00FF0A24"/>
    <w:rsid w:val="00FF0F6E"/>
    <w:rsid w:val="00FF0FDE"/>
    <w:rsid w:val="00FF2DBC"/>
    <w:rsid w:val="00FF3631"/>
    <w:rsid w:val="00FF3AA7"/>
    <w:rsid w:val="00FF3BCE"/>
    <w:rsid w:val="00FF438F"/>
    <w:rsid w:val="00FF4C5C"/>
    <w:rsid w:val="00FF4DB9"/>
    <w:rsid w:val="00FF5571"/>
    <w:rsid w:val="00FF5A7C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rsid w:val="00000391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font01">
    <w:name w:val="font01"/>
    <w:basedOn w:val="a0"/>
    <w:rsid w:val="00000391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font21">
    <w:name w:val="font21"/>
    <w:basedOn w:val="a0"/>
    <w:rsid w:val="00000391"/>
    <w:rPr>
      <w:rFonts w:ascii="宋体" w:eastAsia="宋体" w:cs="宋体"/>
      <w:color w:val="000000"/>
      <w:sz w:val="28"/>
      <w:szCs w:val="28"/>
      <w:u w:val="none"/>
      <w:lang w:bidi="ar-SA"/>
    </w:rPr>
  </w:style>
  <w:style w:type="character" w:customStyle="1" w:styleId="font11">
    <w:name w:val="font11"/>
    <w:basedOn w:val="a0"/>
    <w:rsid w:val="00000391"/>
    <w:rPr>
      <w:rFonts w:ascii="Times New Roman" w:hAnsi="Times New Roman" w:cs="Times New Roman"/>
      <w:color w:val="000000"/>
      <w:sz w:val="28"/>
      <w:szCs w:val="28"/>
      <w:u w:val="none"/>
      <w:lang w:bidi="ar-SA"/>
    </w:rPr>
  </w:style>
  <w:style w:type="paragraph" w:styleId="a3">
    <w:name w:val="header"/>
    <w:basedOn w:val="a"/>
    <w:link w:val="Char"/>
    <w:uiPriority w:val="99"/>
    <w:semiHidden/>
    <w:unhideWhenUsed/>
    <w:rsid w:val="00D1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256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5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972</Words>
  <Characters>5544</Characters>
  <Application>Microsoft Office Word</Application>
  <DocSecurity>0</DocSecurity>
  <Lines>46</Lines>
  <Paragraphs>13</Paragraphs>
  <ScaleCrop>false</ScaleCrop>
  <Company/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林黎虹</dc:creator>
  <cp:lastModifiedBy>林黎虹</cp:lastModifiedBy>
  <cp:revision>4</cp:revision>
  <dcterms:created xsi:type="dcterms:W3CDTF">2021-02-26T07:11:00Z</dcterms:created>
  <dcterms:modified xsi:type="dcterms:W3CDTF">2021-02-26T07:23:00Z</dcterms:modified>
</cp:coreProperties>
</file>