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9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</w:p>
    <w:p>
      <w:pPr>
        <w:spacing w:line="590" w:lineRule="exact"/>
        <w:ind w:right="600"/>
        <w:rPr>
          <w:rFonts w:ascii="黑体" w:eastAsia="黑体"/>
          <w:sz w:val="32"/>
          <w:szCs w:val="32"/>
        </w:rPr>
      </w:pPr>
    </w:p>
    <w:p>
      <w:pPr>
        <w:spacing w:line="590" w:lineRule="exact"/>
        <w:ind w:left="-180" w:firstLine="180"/>
        <w:jc w:val="center"/>
        <w:rPr>
          <w:rFonts w:ascii="华文中宋" w:eastAsia="华文中宋"/>
          <w:b/>
          <w:bCs/>
          <w:spacing w:val="-4"/>
          <w:sz w:val="36"/>
          <w:szCs w:val="36"/>
        </w:rPr>
      </w:pPr>
      <w:r>
        <w:rPr>
          <w:rFonts w:ascii="华文中宋" w:eastAsia="华文中宋" w:cs="华文中宋" w:hint="eastAsia"/>
          <w:b/>
          <w:bCs/>
          <w:spacing w:val="-4"/>
          <w:sz w:val="36"/>
          <w:szCs w:val="36"/>
        </w:rPr>
        <w:t>厦门市第十次社会科学优秀成果奖获奖名单</w:t>
      </w:r>
    </w:p>
    <w:p>
      <w:pPr>
        <w:spacing w:line="590" w:lineRule="exact"/>
        <w:jc w:val="center"/>
        <w:rPr>
          <w:rFonts w:ascii="宋体"/>
          <w:sz w:val="44"/>
          <w:szCs w:val="44"/>
        </w:rPr>
      </w:pPr>
    </w:p>
    <w:tbl>
      <w:tblPr>
        <w:jc w:val="left"/>
        <w:tblInd w:w="-106" w:type="dxa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2311"/>
        <w:gridCol w:w="83"/>
        <w:gridCol w:w="17"/>
        <w:gridCol w:w="17"/>
        <w:gridCol w:w="17"/>
        <w:gridCol w:w="16"/>
        <w:gridCol w:w="17"/>
        <w:gridCol w:w="17"/>
        <w:gridCol w:w="33"/>
        <w:gridCol w:w="17"/>
        <w:gridCol w:w="17"/>
        <w:gridCol w:w="1550"/>
        <w:gridCol w:w="993"/>
      </w:tblGrid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一、理论类经济与管理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著作部分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顾客服务体系的界面管理研究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谢朝武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公共经济学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黄新华、黄君洁、李德国、严金海、朱芳芳、漆亮亮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国际投资学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胡朝霞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IT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企业文化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编著：邱仲潘、朱智杰、叶文强、傅剑波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论文部分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环境治理约束下的中国能源结构转变：基于煤炭和二氧化碳峰值的分析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林伯强、李江龙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中国经济周期的混频数据测度及实时分析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郑挺国、王霞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中国式分税制、中央税收征管权集中与税收竞争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谢贞发、范子英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人民币汇率变动的政治诱因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基于美国政治周期外溢效应的考察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朱孟楠、赵茜、刘宇光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公司诉讼风险、司法地方保护主义与企业创新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潘越、潘健平、戴亦一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基于空间计量模型的中国县级政府间税收竞争的实证分析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龙小宁、朱艳丽、蔡伟贤、李少民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铁路、口岸与中国近代工业化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梁若冰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“发审委”联系、潜规则与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IPO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市场的资源配置效率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杜兴强、赖少娟、杜颖洁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消除股息所得经济性重复课税的若干方案研究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杨默如、李平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企业创新、生命周期与聚集经济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董晓芳、袁燕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汇改后的人民币汇率传递、出口商品价格与依市定价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(PTM)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行为研究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项后军、许磊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独立董事辞职、政治关系与公司治理缺陷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戴亦一、陈冠霖、潘健平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股指期货交易会降低股市跳跃风险吗？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陈海强、张传海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产业关联效应测度理论辨析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杨灿、郑正喜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国内外环境规制对中国出口贸易的影响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任力、黄崇杰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家族企业研究：一个文献计量分析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魏志华、林亚清、吴育辉、李常青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知识产权保护、经济发展与服务贸易出口技术复杂度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代中强、梁俊伟、孙琪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二、理论类文史哲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著作部分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韩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偓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集系年校注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吴在庆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秦汉财政史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杨际平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作为第一哲学的美学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存在、现象与审美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杨春时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台湾女性文学史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林丹娅、王宇、周海琳、桂蔚、王烨、钱建状、洪迎华、胡旭、苏琼、郑国庆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中国稻作文化概论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刘芝凤、郭肖华、徐苏、林江珠、黄金洪、蔡清毅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中庸原论：儒家情感形上学之创发与潜变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杨少涵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实验哲学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曹剑波、郑伟平、楼巍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传媒语境与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世纪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年代文学转向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刘文辉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众神喧哗中的十字架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基督教与福建民间信仰共处关系研究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范正义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社会的平民化变迁与儒学变化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对汉初儒学的一种审视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肖仕平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宋代帖子词辑释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张晓红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人性与价值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陈海明、仲霞、乐爱国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报刊传媒与清末立宪思潮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李卫华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论文部分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泾渭清浊：乾隆朝的考察辨析及其功用意义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钞晓鸿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让·迪多内及其学派的数学哲学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陈玲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世纪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年代台湾当局对西沙、南沙群岛主权维护的应对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王静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管治、民治规范下村民的“自在生活”：宋朝村民生活世界初探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刁培俊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论信念的知识规范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郑伟平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关于汉语特征的研究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李如龙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南海九小岛事件与中法日之间的交涉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郭渊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环境美德伦理视域中“雾霾”的道德责任考量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陈庆超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性危说：荀子人性论新探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谢晓东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家庭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作为生活主体存在空间之价值论旨趣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王福民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新媒体时代艺术研究新视野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黄鸣奋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礼乐哲学论纲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冯兵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从经典诠释到秩序建构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以王莽依经改制为中心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曹婉丰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从本体真实到照片真实感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论数字影像的真实性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李天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论马克思的生产、技术与生态思想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许斗斗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战后国民政府对南沙群岛主权的再认识与维护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黄俊凌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近代“自我拯救”政治的困境与神学复活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林壮青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李清照《金石录后序》释疑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钱建状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新发现的茅盾《红学札记》述论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王人恩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科学与人文之间的抉择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1920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年代的“国学”研究取向及其文化意味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贺昌盛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讲述林徽因的意义：妇女与中国现代性个案研究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王宇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当代西方文本阐释理论研究的现状与限度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董丽云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荷兰东印度公司中国委员会与中荷茶叶贸易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刘勇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寻根与遗忘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试论莫迪亚诺《暗店街》的文学主题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翁冰莹、冯寿农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三、理论类政治与法律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著作部分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世纪婚姻家庭法：从传统到现代化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蒋月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法理学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赟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法官事实认定的心理学分析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陆而启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区域治理中政府间协作的法律制度：美国州际协议研究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吕志奎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欧洲人权体制下的公正审判权制度研究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刘学敏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二战后东南亚华人的海外移民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康晓丽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中共厦门市委党校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论文部分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法治中国历程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组织生态学视角下的法学教育（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1949-2012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刘子曦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无效与可撤销婚姻中诚信当事人的保护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徐国栋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改革后我国城镇退休金制度的变迁及比较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黄冠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厦门大学嘉庚学院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中国人的政治效能感、政治参与和警察信任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胡荣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“美国梦”衰落了吗？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奥巴马政府重建中产阶级基石的动因与举措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张兴祥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从在线到离线：基于互联网的集体行动的形成及其影响因素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卜玉梅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中国政策科学的话语指向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陈振明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政府创新的前沿路向：从目标考核走向绩效评估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卓萍、卓越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从政策过程解读政治体系：基于中西的比较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贺东航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新理念、新模式：中国参与国际发展的贡献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李丹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行政权下的公民权利之辩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孙丽岩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两岸不对称安全认知及对双方安全关系的影响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沈惠平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试析政治生态治理与重构的路径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牛君、季正聚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中共厦门市委党校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四、理论类教育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著作部分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大学生学习满意度实证研究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文静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中国“十三五”适应创新驱动的科技人才发展机制研究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张向前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高等教育学制比较研究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姚加惠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我国专业学位研究生培养模式的系统结构研究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廖文婕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英语课堂学习共同体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新型的师生交互学习场</w:t>
            </w:r>
          </w:p>
        </w:tc>
        <w:tc>
          <w:tcPr>
            <w:tcW w:w="25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杨延从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厦门市翔安区教师进修学校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论文部分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论高等教育“适应论”及其超越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对高等教育“理性视角”的理性再审视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王洪才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教育率先现代化：实现国家现代化的必然选择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纪念邓小平“三个面向”题词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周年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史秋衡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大学生课堂体验对学习方式影响的实证研究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基于多水平分析的结果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郭建鹏、杨凌燕、史秋衡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大规模高利害考试之负面后效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以科举、高考为例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郑若玲、陈为峰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历史计量方法在西方大学史研究中的应用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基于《大学史》杂志的分析</w:t>
            </w:r>
          </w:p>
        </w:tc>
        <w:tc>
          <w:tcPr>
            <w:tcW w:w="24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王璞、于书娟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晚清科举评价的负面化倾向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陈兴德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中荷研究型大学教师教学环境观比较研究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基于莱顿大学与厦门大学的调查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吴薇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五、理论类综合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著作部分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两岸创意经济研究报告（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2014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2015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主编：罗昌智、林咏能、董泽平、宋西顺等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网络原创视频艺术研究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王桂亭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中国古代梦戏研究</w:t>
            </w:r>
          </w:p>
        </w:tc>
        <w:tc>
          <w:tcPr>
            <w:tcW w:w="2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庄清华</w:t>
            </w:r>
          </w:p>
        </w:tc>
        <w:tc>
          <w:tcPr>
            <w:tcW w:w="16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厦门大学嘉庚学院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论文部分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我国地方体育产业引导资金政策实践、配置风险及效率改进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个省、自治区、直辖市的实证调查及分析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邢尊明、周良君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两岸政治互信中的传媒角色、功能及前景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谢清果、王昀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海洋人类学：概念、范畴与意义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张先清、王利兵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印尼华人家庭语言使用与文化认同分析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印尼雅加达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500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余名新生代华裔的调查研究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沈玲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中国青少年社交媒体使用与沉迷现状：亲和动机、印象管理与社会资本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黄含韵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美国华文传媒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多元文化主义背景下的发展状况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殷琦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解析国际传播研究的若干“迷思”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兼议中国媒体国际传播能力的提升机制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熊慧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我国自贸区发展策略选择与税收政策构想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张毅、李栋文、赵宇、黄秀萍、汤镇国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厦门市地方税务局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景观人类学的概念、范畴与意义</w:t>
            </w:r>
          </w:p>
        </w:tc>
        <w:tc>
          <w:tcPr>
            <w:tcW w:w="24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葛荣玲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六、对策研究类经济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论文部分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台湾海峡西岸沿海产业带（走廊）的构建和发展对策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戴淑庚、曾维翰、郭富霞、陈善昂、廖家玲、林乐、林揭泉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福建自贸区厦门文化保税区建设存在的主要问题与对策建议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赵振祥、刘松先、朱丹、林竞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基于厦门前沿的福建自贸区对台合作新探索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彭海阳、詹圣泽、郭英远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莆田市城市金融学会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厦门市经济师协会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自贸试验区背景下厦门航空维修产业发展研究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陈宜荣、邓力平、叶超俊、林昆阅、刘杨武、陈明、林伟、邢东、刘金华、原洁、方志远、陈吉祥、管翔、张小彬、黄小萍、魏淑遐、孙立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厦门海关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厦门市生产性服务业发展研究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黄阳平、黄浩、林运杰、王曼贞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厦门市制造业发展方向、重点和对策研究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戴松若、谢强、李婷、陈菲妮、涂聪智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福州市、泉州市、厦门市区域空间经济影响力的比较分析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梁新潮、胡志勇、陈彼得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我市新三板市场运作现状及对策研究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欧长胜、江曙霞、胡政兴、郑幸红、金季昆、蔡宏、罗征洪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中国致公党厦门市委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厦门市国际集装箱场站发展报告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潘福斌、伊俊敏、张茹秀、杨名炎、倪永壮、王惠军、张莉、刘寿峥、季晓明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厦门市“十三五”主要发展指标预测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徐祥清、许林、张五六、彭梅芳、欧阳元生、涂聪智、方昕、汪勇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加快先进制造业产业集聚发展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推进厦门制造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2025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行动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傅晓兵、马明炬、简裕卿、游秀凤、许龙山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民革厦门市委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产业集群内优势对民营企业总部迁移的影响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基于泉州产业集群的实证研究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林必越、叶小杰、余建平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“营商环境”国际比较研究报告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彭朝明、陈顺龙、戴松若、许林、黄光增、陈燕霞、李婷、林智、陈国清、方昕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当前我市征地拆迁遇到的问题及其建议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魏刚、徐艳、傅兴星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厦门市政协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集美区产业发展选择研究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谢强、许林、李婷、张振佳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在探索实践中破解“村改居”社区改制发展的难题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厦门市社区股份合作制调研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杨贵华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厦门生物医药产业集群发展与对策研究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傅晓兵、马明炬、简裕卿、游秀凤、周文勇、陈菁、兰岚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民革厦门市委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当前厦台旅游面临的挑战及对策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欧长胜、江曙霞、卢士钢、胡政兴、郑幸红、金季昆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中国致公党厦门市委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关于厦门市加快推进都市型现代农业发展的建议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兰岚、江国强、马明炬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民革厦门市委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厦门自贸试验区推进两岸电子商务发展的战略研究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陈宜荣、陈明、孙雅玲、原洁、陈从毅、王志福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厦门海关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厦门经济先行指数研究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许林、彭梅芳、欧阳元生、翟晨晨、陈燕霞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厦门市规模以上工业企业创新调查报告（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2014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林智、戴松若、郭灿虹、纪新、谢强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七、对策研究类社会文化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论文部分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厦门市拆迁安置问题研究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基于集美区的实证调查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李友华、丁加生、吴萍、雷宏、黄阳平、苏俊华、郑建阳、吴丹洁、陈少华、杨贵华、白凤丹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关于进一步推进岛内外义务教育均衡发展的若干对策建议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吴丽冰、黄菱、魏刚、曾庆军、郭献文、李明辉、章立早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民进厦门市委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新形势下厦门对台社科宣传交流对策研究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市社科院课题组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厦门市社会科学院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两岸文教交流的台湾民众满意度调查研究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王华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当前厦门公共医疗面临的难题与对策建议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郑幸红、江曙霞、卢士钢、胡政兴、吴明哲、金季昆、欧长胜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中国致公党厦门市委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社会工作视角下残疾人抗逆力生成研究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基于厦门市福乐家园的个案剖析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姚进忠、郭云云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学习共同体与教师自主发展的实践研究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段艳霞、潘品瑛、杜文斌、刘胜峰、李玲玲、戴慧萍、王艳霞、罗旭丽、游清、李玉影、许小妮、吕珈臻、谢淑美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厦门市教育科学研究院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近代鼓浪屿的体育文化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邢尊明、詹朝霞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华侨大学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法轮功练习者回归社会评价指标研究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祝婧媛、陈永光、余莉莉、戴小力、汪斌、曾明花、陈咏兵</w:t>
            </w:r>
          </w:p>
        </w:tc>
        <w:tc>
          <w:tcPr>
            <w:tcW w:w="16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八、对策研究类综合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论文部分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园博会对城市区域环境经济影响的综合评价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以厦门园博园为例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陈松河、王伟军、黄全能、张万旗、张洪英、包宇航、罗祺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厦门市园林植物园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“十三五”福建省服务业发展研究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黄阳平、黄浩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翔安区经济社会发展战略研究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徐祥清、彭梅芳、姚厚忠、许林、欧阳元生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厦门市被征地农民出路和发展问题研究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中共厦门市委统战部课题组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民革厦门市委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厦门老城区更新和保护问题及对策研究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徐艳、傅兴星、魏刚、吴丽冰、郑东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厦门市政协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厦门与台湾文化创意产业链对接问题研究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林媛媛、林朝晖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厦门市社会化养老机构的建设现状、问题及对策研究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刘明辉、林刚、陈雅清、黄力生、刘英杰、柯雅婷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厦门打造国际化城市研究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彭梅芳、戴松若、方昕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厦门创新型城市建设实效研究报告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覃红霞、李波、黄慧玲、杨槐、谢益民、张锦辉、倪英伟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厦门经济特区社区网格化建设的成就经验、存在问题与对策建议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岳世平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中共厦门市委党校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厦门城市转型指标体系研究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林汝辉、谢绵陛、刘飞龙、黄榆舒、黄光增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弘扬嘉庚精神，发挥华侨优势，助推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世纪“海丝”战略支点城市建设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傅兴星、高和荣、魏刚、徐艳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厦门市政协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厦门人口承载力研究及建议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张思鹭、朱奖思、蔡加培、姜建群、杨琪、关琰珠、康斌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厦门市政协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提升厦门产业国际竞争力研究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张振佳、戴松若、林汝辉、谢强、黄榆舒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厦门城市转型发展中历史名镇名村名街保护的现状与对策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民革厦门市委课题组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民革厦门市委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厦门与新加坡发展远景的预测及比较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王勤、闫森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关于构建厦门“海西服装时尚中心”的研究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李灵芬、刘冠彬、陈宇、端木文、李玲玲、蔡心</w:t>
            </w:r>
            <w:r>
              <w:rPr>
                <w:rFonts w:ascii="宋体" w:cs="宋体" w:hint="eastAsia"/>
                <w:color w:val="000000"/>
                <w:sz w:val="24"/>
                <w:szCs w:val="24"/>
              </w:rPr>
              <w:t>瑀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厦门经济特区生态文明建设的成就经验、面临挑战与对策建议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岳世平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中共厦门市委党校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高等院校依法治校的现状与对策研究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郑贤宇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集美大学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厦门自贸试验区建设研究</w:t>
            </w:r>
          </w:p>
        </w:tc>
        <w:tc>
          <w:tcPr>
            <w:tcW w:w="24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杨俊宏、钟锐辉、黄晨颖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市委政研室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青年奖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九、对策研究科普读物类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闽台历史名人画传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仿宋_GB2312" w:cs="宋体" w:hAnsi="仿宋_GB2312" w:hint="eastAsia"/>
                <w:color w:val="000000"/>
                <w:sz w:val="24"/>
                <w:szCs w:val="24"/>
              </w:rPr>
              <w:t>旻</w:t>
            </w:r>
          </w:p>
        </w:tc>
        <w:tc>
          <w:tcPr>
            <w:tcW w:w="1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厦门市社会科学界联合会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地震安全岛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毛松林、蔡欣欣、徐辉、陈江驰、卓群</w:t>
            </w:r>
          </w:p>
        </w:tc>
        <w:tc>
          <w:tcPr>
            <w:tcW w:w="1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厦门市地震局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</w:t>
            </w:r>
            <w:r>
              <w:rPr>
                <w:rFonts w:ascii="仿宋_GB2312" w:cs="宋体" w:hAnsi="仿宋_GB2312" w:hint="eastAsia"/>
                <w:color w:val="000000"/>
                <w:sz w:val="24"/>
                <w:szCs w:val="24"/>
              </w:rPr>
              <w:t>疍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民习俗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陈复授</w:t>
            </w:r>
          </w:p>
        </w:tc>
        <w:tc>
          <w:tcPr>
            <w:tcW w:w="17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厦门市闽南文化研究会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kern w:val="0"/>
                <w:sz w:val="32"/>
                <w:szCs w:val="32"/>
              </w:rPr>
              <w:t>十、对策研究类</w:t>
            </w:r>
          </w:p>
        </w:tc>
      </w:tr>
      <w:tr>
        <w:trPr>
          <w:trHeight w:val="850"/>
        </w:trPr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color w:val="000000"/>
                <w:kern w:val="0"/>
                <w:sz w:val="24"/>
                <w:szCs w:val="24"/>
              </w:rPr>
              <w:t>著作部分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作者</w:t>
            </w:r>
          </w:p>
        </w:tc>
        <w:tc>
          <w:tcPr>
            <w:tcW w:w="18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cs="黑体" w:hint="eastAsia"/>
                <w:b/>
                <w:bCs/>
                <w:kern w:val="0"/>
                <w:sz w:val="24"/>
                <w:szCs w:val="24"/>
              </w:rPr>
              <w:t>奖项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厦门市集美区志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厦门市集美区地方志编</w:t>
            </w:r>
          </w:p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纂委员会</w:t>
            </w:r>
          </w:p>
        </w:tc>
        <w:tc>
          <w:tcPr>
            <w:tcW w:w="18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厦门市集美区人民政府办公室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一等奖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推动转型发展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建设美丽厦门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——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厦门市“十三五”经济社会发展战略思考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18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厦门市发展研究中心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二等奖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闽台科技资源整合战略研究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陈喜乐、贺威、郑宇冰、朱本用、王刚</w:t>
            </w:r>
          </w:p>
        </w:tc>
        <w:tc>
          <w:tcPr>
            <w:tcW w:w="18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当文化遇上经济：福建文化产业发展思维与路径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林朝霞</w:t>
            </w:r>
          </w:p>
        </w:tc>
        <w:tc>
          <w:tcPr>
            <w:tcW w:w="18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厦门理工学院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三等奖</w:t>
            </w:r>
          </w:p>
        </w:tc>
      </w:tr>
      <w:tr>
        <w:trPr>
          <w:trHeight w:val="8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厦门普惠金融发展考察报告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杜朝运</w:t>
            </w:r>
          </w:p>
        </w:tc>
        <w:tc>
          <w:tcPr>
            <w:tcW w:w="18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9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厦门大学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青年奖</w:t>
            </w:r>
          </w:p>
        </w:tc>
      </w:tr>
    </w:tbl>
    <w:p>
      <w:pPr>
        <w:spacing w:line="590" w:lineRule="exact"/>
        <w:ind w:right="600"/>
        <w:rPr>
          <w:rFonts w:ascii="黑体" w:eastAsia="黑体"/>
          <w:sz w:val="18"/>
          <w:szCs w:val="18"/>
        </w:rPr>
      </w:pP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sectPr>
      <w:footerReference w:type="default" r:id="rId2"/>
      <w:footerReference w:type="even" r:id="rId3"/>
      <w:pgSz w:w="11907" w:h="16840"/>
      <w:pgMar w:top="1928" w:right="1588" w:bottom="1928" w:left="1588" w:header="851" w:footer="851" w:gutter="0"/>
      <w:pgNumType w:fmt="numberInDash" w:start="3"/>
      <w:docGrid w:type="lines" w:linePitch="32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- 3 -</w:t>
    </w:r>
    <w:r>
      <w:rPr>
        <w:rStyle w:val="18"/>
      </w:rPr>
      <w:fldChar w:fldCharType="end"/>
    </w:r>
  </w:p>
  <w:p>
    <w:pPr>
      <w:pStyle w:val="17"/>
      <w:framePr w:w="0" w:hRule="auto" w:wrap="notBeside" w:vAnchor="text" w:hAnchor="margin" w:xAlign="center" w:y="1" w:anchorLock="0"/>
      <w:tabs>
        <w:tab w:val="center" w:pos="4153"/>
        <w:tab w:val="right" w:pos="8306"/>
      </w:tabs>
      <w:ind w:right="360"/>
      <w:rPr>
        <w:rStyle w:val="18"/>
      </w:rPr>
    </w:pP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- 3 -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page number"/>
    <w:basedOn w:val="10"/>
  </w:style>
  <w:style w:type="paragraph" w:customStyle="1" w:styleId="19">
    <w:name w:val="No Spacing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0">
    <w:name w:val="Char Char Char Char Char Char Char Char Char Char Char Char"/>
    <w:basedOn w:val="0"/>
    <w:rPr>
      <w:rFonts w:asci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20</Pages>
  <Words>6020</Words>
  <Characters>6111</Characters>
  <Lines>976</Lines>
  <Paragraphs>727</Paragraphs>
  <CharactersWithSpaces>6118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厦门市人民政府关于表彰</dc:title>
  <dc:creator>16300</dc:creator>
  <cp:lastModifiedBy>江鹭燕</cp:lastModifiedBy>
  <cp:revision>15</cp:revision>
  <cp:lastPrinted>2016-12-15T08:09:00Z</cp:lastPrinted>
  <dcterms:created xsi:type="dcterms:W3CDTF">2016-12-07T06:48:00Z</dcterms:created>
</cp:coreProperties>
</file>